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30E" w:rsidRDefault="00C9330E" w:rsidP="00C9330E"/>
    <w:p w:rsidR="00C9330E" w:rsidRPr="00842202" w:rsidRDefault="00C9330E" w:rsidP="00C9330E">
      <w:pPr>
        <w:jc w:val="center"/>
        <w:rPr>
          <w:rFonts w:ascii="Arial" w:hAnsi="Arial" w:cs="Arial"/>
          <w:bCs/>
          <w:iCs/>
        </w:rPr>
      </w:pPr>
      <w:r>
        <w:rPr>
          <w:rFonts w:cs="Arial"/>
          <w:bCs/>
          <w:iCs/>
          <w:noProof/>
          <w:lang w:val="hu-HU" w:eastAsia="hu-HU"/>
        </w:rPr>
        <w:drawing>
          <wp:inline distT="0" distB="0" distL="0" distR="0">
            <wp:extent cx="4676775" cy="971550"/>
            <wp:effectExtent l="0" t="0" r="0" b="0"/>
            <wp:docPr id="1" name="Kép 1" descr="Logo_INVOLIGHT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INVOLIGHT_BW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0E" w:rsidRPr="00842202" w:rsidRDefault="00C9330E" w:rsidP="00C9330E">
      <w:pPr>
        <w:jc w:val="both"/>
        <w:rPr>
          <w:rFonts w:ascii="Arial" w:hAnsi="Arial" w:cs="Arial"/>
          <w:b/>
          <w:bCs/>
          <w:i/>
          <w:iCs/>
        </w:rPr>
      </w:pPr>
    </w:p>
    <w:p w:rsidR="00C9330E" w:rsidRDefault="00426FA5" w:rsidP="00C9330E">
      <w:pPr>
        <w:jc w:val="center"/>
        <w:rPr>
          <w:rFonts w:ascii="Arial" w:hAnsi="Arial" w:cs="Arial"/>
          <w:sz w:val="56"/>
          <w:szCs w:val="56"/>
        </w:rPr>
      </w:pPr>
      <w:r>
        <w:rPr>
          <w:rFonts w:ascii="Arial" w:hAnsi="Arial" w:cs="Arial"/>
          <w:sz w:val="56"/>
          <w:szCs w:val="56"/>
        </w:rPr>
        <w:t>Használati utasítás</w:t>
      </w:r>
    </w:p>
    <w:p w:rsidR="00C9330E" w:rsidRPr="00842202" w:rsidRDefault="00C9330E" w:rsidP="00C9330E">
      <w:pPr>
        <w:jc w:val="center"/>
        <w:rPr>
          <w:rFonts w:ascii="Arial" w:hAnsi="Arial" w:cs="Arial"/>
          <w:sz w:val="56"/>
          <w:szCs w:val="56"/>
        </w:rPr>
      </w:pPr>
    </w:p>
    <w:p w:rsidR="00C9330E" w:rsidRPr="00842202" w:rsidRDefault="002F07E5" w:rsidP="00C9330E">
      <w:pPr>
        <w:jc w:val="center"/>
        <w:rPr>
          <w:rFonts w:ascii="Arial" w:hAnsi="Arial" w:cs="Arial"/>
          <w:sz w:val="56"/>
          <w:szCs w:val="56"/>
        </w:rPr>
      </w:pPr>
      <w:r>
        <w:rPr>
          <w:noProof/>
          <w:lang w:val="hu-HU" w:eastAsia="hu-HU"/>
        </w:rPr>
        <w:drawing>
          <wp:inline distT="0" distB="0" distL="0" distR="0">
            <wp:extent cx="4551680" cy="4203700"/>
            <wp:effectExtent l="19050" t="0" r="1270" b="0"/>
            <wp:docPr id="21" name="Kép 1" descr="FOG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G40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680" cy="420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30E" w:rsidRDefault="00C9330E" w:rsidP="00C9330E">
      <w:pPr>
        <w:jc w:val="center"/>
        <w:rPr>
          <w:rFonts w:ascii="Arial" w:hAnsi="Arial" w:cs="Arial"/>
          <w:sz w:val="52"/>
          <w:szCs w:val="52"/>
        </w:rPr>
      </w:pPr>
    </w:p>
    <w:p w:rsidR="00C9330E" w:rsidRPr="00842202" w:rsidRDefault="00C9330E" w:rsidP="00C9330E">
      <w:pPr>
        <w:jc w:val="center"/>
        <w:rPr>
          <w:rFonts w:ascii="Arial" w:hAnsi="Arial" w:cs="Arial"/>
          <w:sz w:val="52"/>
          <w:szCs w:val="52"/>
        </w:rPr>
      </w:pPr>
    </w:p>
    <w:p w:rsidR="00C9330E" w:rsidRPr="00842202" w:rsidRDefault="002F07E5" w:rsidP="00C9330E">
      <w:pPr>
        <w:jc w:val="center"/>
        <w:rPr>
          <w:rFonts w:ascii="Arial" w:hAnsi="Arial" w:cs="Arial"/>
          <w:sz w:val="96"/>
          <w:szCs w:val="96"/>
        </w:rPr>
      </w:pPr>
      <w:r>
        <w:rPr>
          <w:rFonts w:ascii="Arial" w:hAnsi="Arial" w:cs="Arial"/>
          <w:sz w:val="96"/>
          <w:szCs w:val="96"/>
        </w:rPr>
        <w:t>FOG4</w:t>
      </w:r>
      <w:r w:rsidR="00C9330E">
        <w:rPr>
          <w:rFonts w:ascii="Arial" w:hAnsi="Arial" w:cs="Arial"/>
          <w:sz w:val="96"/>
          <w:szCs w:val="96"/>
        </w:rPr>
        <w:t>00</w:t>
      </w:r>
    </w:p>
    <w:p w:rsidR="00C9330E" w:rsidRPr="00842202" w:rsidRDefault="00C9330E" w:rsidP="00C9330E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56"/>
          <w:szCs w:val="56"/>
        </w:rPr>
        <w:t>Füstgép</w:t>
      </w:r>
      <w:r w:rsidRPr="00842202">
        <w:rPr>
          <w:rFonts w:ascii="Arial" w:hAnsi="Arial" w:cs="Arial"/>
          <w:sz w:val="56"/>
          <w:szCs w:val="56"/>
        </w:rPr>
        <w:br/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304800" cy="428625"/>
            <wp:effectExtent l="19050" t="0" r="0" b="0"/>
            <wp:docPr id="3" name="Kép 3" descr="垃圾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垃圾筒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02">
        <w:rPr>
          <w:rFonts w:ascii="Arial" w:hAnsi="Arial" w:cs="Arial"/>
          <w:szCs w:val="20"/>
        </w:rPr>
        <w:t xml:space="preserve">   </w:t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619125" cy="428625"/>
            <wp:effectExtent l="19050" t="0" r="9525" b="0"/>
            <wp:docPr id="4" name="Kép 4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E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2202">
        <w:rPr>
          <w:rFonts w:ascii="Arial" w:hAnsi="Arial" w:cs="Arial"/>
          <w:szCs w:val="20"/>
        </w:rPr>
        <w:t xml:space="preserve">    </w:t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438150" cy="485775"/>
            <wp:effectExtent l="19050" t="0" r="0" b="0"/>
            <wp:docPr id="5" name="Kép 5" descr="Ro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HS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984" w:rsidRDefault="00C34984">
      <w:pPr>
        <w:rPr>
          <w:rFonts w:ascii="Arial" w:hAnsi="Arial" w:cs="Arial"/>
        </w:rPr>
      </w:pPr>
    </w:p>
    <w:p w:rsidR="00C9330E" w:rsidRPr="00892AAE" w:rsidRDefault="00C9330E" w:rsidP="00C9330E">
      <w:pPr>
        <w:rPr>
          <w:rFonts w:cs="Arial"/>
          <w:b/>
          <w:sz w:val="32"/>
          <w:szCs w:val="32"/>
        </w:rPr>
      </w:pPr>
      <w:r w:rsidRPr="00892AAE">
        <w:rPr>
          <w:rFonts w:cs="Arial"/>
          <w:b/>
          <w:sz w:val="32"/>
          <w:szCs w:val="32"/>
        </w:rPr>
        <w:lastRenderedPageBreak/>
        <w:t>Tartalomjegyzék:</w:t>
      </w:r>
    </w:p>
    <w:p w:rsidR="00C9330E" w:rsidRDefault="00C9330E" w:rsidP="00C9330E">
      <w:pPr>
        <w:rPr>
          <w:rFonts w:cs="Arial"/>
          <w:szCs w:val="20"/>
        </w:rPr>
      </w:pPr>
    </w:p>
    <w:p w:rsidR="00C9330E" w:rsidRPr="009D2308" w:rsidRDefault="00C9330E" w:rsidP="00C9330E">
      <w:pPr>
        <w:rPr>
          <w:szCs w:val="20"/>
        </w:rPr>
      </w:pPr>
    </w:p>
    <w:p w:rsidR="00C9330E" w:rsidRPr="009D2308" w:rsidRDefault="00C9330E" w:rsidP="00C9330E">
      <w:pPr>
        <w:pStyle w:val="Listaszerbekezds"/>
        <w:numPr>
          <w:ilvl w:val="0"/>
          <w:numId w:val="1"/>
        </w:numPr>
        <w:ind w:left="1066" w:hanging="357"/>
        <w:rPr>
          <w:rFonts w:ascii="Times New Roman" w:hAnsi="Times New Roman"/>
          <w:sz w:val="24"/>
        </w:rPr>
      </w:pPr>
      <w:r w:rsidRPr="009D2308">
        <w:rPr>
          <w:rFonts w:ascii="Times New Roman" w:hAnsi="Times New Roman"/>
          <w:sz w:val="24"/>
        </w:rPr>
        <w:t>rész: Útmutatás</w:t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  <w:t>3</w:t>
      </w:r>
    </w:p>
    <w:p w:rsidR="00C9330E" w:rsidRPr="009D2308" w:rsidRDefault="009A625C" w:rsidP="00C9330E">
      <w:pPr>
        <w:pStyle w:val="Listaszerbekezds"/>
        <w:ind w:left="1080" w:firstLine="3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1.1: Szimbólumok és figyelmeztetések jelentése</w:t>
      </w:r>
      <w:r>
        <w:rPr>
          <w:rFonts w:ascii="Times New Roman" w:hAnsi="Times New Roman"/>
          <w:sz w:val="24"/>
        </w:rPr>
        <w:tab/>
      </w:r>
      <w:r w:rsidR="009D2308">
        <w:rPr>
          <w:rFonts w:ascii="Times New Roman" w:hAnsi="Times New Roman"/>
          <w:sz w:val="24"/>
        </w:rPr>
        <w:tab/>
      </w:r>
      <w:r w:rsidR="00C9330E" w:rsidRPr="009D2308">
        <w:rPr>
          <w:rFonts w:ascii="Times New Roman" w:hAnsi="Times New Roman"/>
          <w:sz w:val="24"/>
        </w:rPr>
        <w:tab/>
      </w:r>
      <w:r w:rsidR="00C9330E" w:rsidRPr="009D2308">
        <w:rPr>
          <w:rFonts w:ascii="Times New Roman" w:hAnsi="Times New Roman"/>
          <w:sz w:val="24"/>
        </w:rPr>
        <w:tab/>
        <w:t>3</w:t>
      </w:r>
    </w:p>
    <w:p w:rsidR="00C9330E" w:rsidRPr="009D2308" w:rsidRDefault="00C9330E" w:rsidP="00C9330E">
      <w:pPr>
        <w:pStyle w:val="Listaszerbekezds"/>
        <w:ind w:left="1080" w:firstLine="336"/>
        <w:rPr>
          <w:rFonts w:ascii="Times New Roman" w:hAnsi="Times New Roman"/>
          <w:sz w:val="24"/>
        </w:rPr>
      </w:pPr>
      <w:r w:rsidRPr="009D2308">
        <w:rPr>
          <w:rFonts w:ascii="Times New Roman" w:hAnsi="Times New Roman"/>
          <w:sz w:val="24"/>
        </w:rPr>
        <w:t>1.2: Biztonsági utasítások és tanácsok</w:t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</w:r>
      <w:r w:rsidRPr="009D2308">
        <w:rPr>
          <w:rFonts w:ascii="Times New Roman" w:hAnsi="Times New Roman"/>
          <w:sz w:val="24"/>
        </w:rPr>
        <w:tab/>
        <w:t>4</w:t>
      </w:r>
    </w:p>
    <w:p w:rsidR="00C9330E" w:rsidRPr="009D2308" w:rsidRDefault="00C9330E" w:rsidP="00C9330E">
      <w:pPr>
        <w:ind w:firstLine="708"/>
      </w:pPr>
      <w:r w:rsidRPr="009D2308">
        <w:t>2.    rész: Szakszerű használat</w:t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  <w:t>5</w:t>
      </w:r>
    </w:p>
    <w:p w:rsidR="00C9330E" w:rsidRPr="009D2308" w:rsidRDefault="00C9330E" w:rsidP="00C9330E">
      <w:pPr>
        <w:ind w:firstLine="708"/>
      </w:pPr>
      <w:r w:rsidRPr="009D2308">
        <w:t>3.    rész: Üzembehelyezés</w:t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  <w:t>5</w:t>
      </w:r>
    </w:p>
    <w:p w:rsidR="00C9330E" w:rsidRPr="009D2308" w:rsidRDefault="00C9330E" w:rsidP="00C9330E">
      <w:pPr>
        <w:ind w:firstLine="708"/>
      </w:pPr>
      <w:r w:rsidRPr="009D2308">
        <w:t>4.    rész: Funkciók, kezelés</w:t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  <w:t>6</w:t>
      </w:r>
    </w:p>
    <w:p w:rsidR="00C9330E" w:rsidRPr="009D2308" w:rsidRDefault="00C9330E" w:rsidP="00C9330E">
      <w:pPr>
        <w:ind w:left="708" w:firstLine="708"/>
      </w:pPr>
      <w:r w:rsidRPr="009D2308">
        <w:t>4.1: Burkolat hátulja</w:t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</w:r>
      <w:r w:rsidR="006A4233">
        <w:tab/>
        <w:t>6</w:t>
      </w:r>
    </w:p>
    <w:p w:rsidR="00C9330E" w:rsidRPr="009D2308" w:rsidRDefault="00C9330E" w:rsidP="00C9330E">
      <w:pPr>
        <w:ind w:left="708" w:firstLine="708"/>
      </w:pPr>
      <w:r w:rsidRPr="009D2308">
        <w:t>4.2: Vezetékes távirányító</w:t>
      </w:r>
      <w:r w:rsidR="00BD6775">
        <w:t xml:space="preserve"> (X-1</w:t>
      </w:r>
      <w:r w:rsidR="007B7716">
        <w:t>)</w:t>
      </w:r>
      <w:r w:rsidR="00912CAC">
        <w:tab/>
      </w:r>
      <w:r w:rsidR="00912CAC">
        <w:tab/>
      </w:r>
      <w:r w:rsidR="00912CAC">
        <w:tab/>
      </w:r>
      <w:r w:rsidR="00912CAC">
        <w:tab/>
      </w:r>
      <w:r w:rsidR="00912CAC">
        <w:tab/>
      </w:r>
      <w:r w:rsidR="00912CAC">
        <w:tab/>
        <w:t>7</w:t>
      </w:r>
    </w:p>
    <w:p w:rsidR="00C9330E" w:rsidRPr="009D2308" w:rsidRDefault="00C9330E" w:rsidP="00C9330E">
      <w:r w:rsidRPr="009D2308">
        <w:tab/>
        <w:t>5.    rész: Hibaelhárítás</w:t>
      </w:r>
      <w:r w:rsidR="00912CAC">
        <w:tab/>
      </w:r>
      <w:r w:rsidR="00912CAC">
        <w:tab/>
      </w:r>
      <w:r w:rsidR="00912CAC">
        <w:tab/>
      </w:r>
      <w:r w:rsidR="00912CAC">
        <w:tab/>
      </w:r>
      <w:r w:rsidR="00912CAC">
        <w:tab/>
      </w:r>
      <w:r w:rsidR="00912CAC">
        <w:tab/>
      </w:r>
      <w:r w:rsidR="00912CAC">
        <w:tab/>
      </w:r>
      <w:r w:rsidR="00912CAC">
        <w:tab/>
        <w:t>7</w:t>
      </w:r>
    </w:p>
    <w:p w:rsidR="009D2308" w:rsidRPr="009D2308" w:rsidRDefault="009D2308" w:rsidP="00C9330E">
      <w:r w:rsidRPr="009D2308">
        <w:tab/>
        <w:t>6.    rész: Karbantartás</w:t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  <w:t>7</w:t>
      </w:r>
    </w:p>
    <w:p w:rsidR="009D2308" w:rsidRPr="009D2308" w:rsidRDefault="009D2308" w:rsidP="009D2308">
      <w:pPr>
        <w:ind w:firstLine="708"/>
      </w:pPr>
      <w:r w:rsidRPr="009D2308">
        <w:t>7.    rész: Műszaki adatok</w:t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</w:r>
      <w:r w:rsidR="00FA1222">
        <w:tab/>
        <w:t>8</w:t>
      </w:r>
    </w:p>
    <w:p w:rsidR="009D2308" w:rsidRDefault="009D2308" w:rsidP="00C9330E">
      <w:pPr>
        <w:rPr>
          <w:rFonts w:cs="Arial"/>
        </w:rPr>
      </w:pPr>
      <w:r>
        <w:tab/>
      </w:r>
      <w:r w:rsidRPr="00D71325">
        <w:rPr>
          <w:rFonts w:cs="Arial"/>
        </w:rPr>
        <w:t>8.    rész: Garanciális feltételek</w:t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  <w:t>9</w:t>
      </w:r>
    </w:p>
    <w:p w:rsidR="009D2308" w:rsidRDefault="009D2308" w:rsidP="00C9330E">
      <w:pPr>
        <w:rPr>
          <w:rFonts w:cs="Arial"/>
        </w:rPr>
      </w:pPr>
      <w:r>
        <w:rPr>
          <w:rFonts w:cs="Arial"/>
        </w:rPr>
        <w:tab/>
        <w:t>Kiegészítők</w:t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r w:rsidR="00912CAC">
        <w:rPr>
          <w:rFonts w:cs="Arial"/>
        </w:rPr>
        <w:tab/>
      </w:r>
      <w:bookmarkStart w:id="0" w:name="_GoBack"/>
      <w:bookmarkEnd w:id="0"/>
      <w:r w:rsidR="008E3B97">
        <w:rPr>
          <w:rFonts w:cs="Arial"/>
        </w:rPr>
        <w:t>9</w:t>
      </w: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C9330E">
      <w:pPr>
        <w:rPr>
          <w:rFonts w:cs="Arial"/>
        </w:rPr>
      </w:pPr>
    </w:p>
    <w:p w:rsidR="009D2308" w:rsidRDefault="009D2308" w:rsidP="009D2308">
      <w:pPr>
        <w:jc w:val="center"/>
      </w:pPr>
      <w:r>
        <w:t>INV-MUSIC kft.</w:t>
      </w:r>
    </w:p>
    <w:p w:rsidR="009D2308" w:rsidRDefault="009D2308" w:rsidP="009D2308">
      <w:pPr>
        <w:jc w:val="center"/>
      </w:pPr>
      <w:r>
        <w:t>1074. Budapest</w:t>
      </w:r>
    </w:p>
    <w:p w:rsidR="009D2308" w:rsidRDefault="009D2308" w:rsidP="009D2308">
      <w:pPr>
        <w:jc w:val="center"/>
      </w:pPr>
      <w:r>
        <w:t>Hársfa utca 5-7.</w:t>
      </w:r>
    </w:p>
    <w:p w:rsidR="009D2308" w:rsidRDefault="009D2308" w:rsidP="009D2308">
      <w:pPr>
        <w:jc w:val="both"/>
        <w:rPr>
          <w:b/>
          <w:szCs w:val="20"/>
        </w:rPr>
      </w:pPr>
      <w:r w:rsidRPr="009D2308">
        <w:rPr>
          <w:b/>
          <w:szCs w:val="20"/>
        </w:rPr>
        <w:lastRenderedPageBreak/>
        <w:t>Ahhoz, hogy a megvásárolt készüléke sokáig tökéletesen működjön, kérjük olvassa el figyelmesen a használati utasításokat üzembehelyezés előtt. Ha bármilyen kérdése van a készülékkel kapcsola</w:t>
      </w:r>
      <w:r w:rsidR="009A625C">
        <w:rPr>
          <w:b/>
          <w:szCs w:val="20"/>
        </w:rPr>
        <w:t>tban, forduljon a szaküzlethez</w:t>
      </w:r>
      <w:r w:rsidRPr="009D2308">
        <w:rPr>
          <w:b/>
          <w:szCs w:val="20"/>
        </w:rPr>
        <w:t>.</w:t>
      </w:r>
    </w:p>
    <w:p w:rsid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pPr>
        <w:rPr>
          <w:rFonts w:cs="Arial"/>
          <w:sz w:val="32"/>
          <w:szCs w:val="32"/>
        </w:rPr>
      </w:pPr>
      <w:r w:rsidRPr="00284BAA">
        <w:rPr>
          <w:rFonts w:cs="Arial"/>
          <w:b/>
          <w:sz w:val="32"/>
          <w:szCs w:val="32"/>
        </w:rPr>
        <w:t>1. rész: Útmutatás:</w:t>
      </w:r>
    </w:p>
    <w:p w:rsidR="009D2308" w:rsidRDefault="009D2308" w:rsidP="009D2308">
      <w:pPr>
        <w:rPr>
          <w:rFonts w:cs="Arial"/>
          <w:sz w:val="32"/>
          <w:szCs w:val="32"/>
        </w:rPr>
      </w:pPr>
    </w:p>
    <w:p w:rsidR="009D2308" w:rsidRPr="00EB5C4D" w:rsidRDefault="009D2308" w:rsidP="009D2308">
      <w:pPr>
        <w:jc w:val="both"/>
        <w:rPr>
          <w:rFonts w:cs="Arial"/>
          <w:sz w:val="28"/>
          <w:szCs w:val="28"/>
        </w:rPr>
      </w:pPr>
      <w:r>
        <w:rPr>
          <w:rFonts w:cs="Arial"/>
          <w:sz w:val="32"/>
          <w:szCs w:val="32"/>
        </w:rPr>
        <w:t xml:space="preserve">1.1 </w:t>
      </w:r>
      <w:r w:rsidR="009A625C">
        <w:rPr>
          <w:rFonts w:cs="Arial"/>
          <w:sz w:val="28"/>
          <w:szCs w:val="28"/>
        </w:rPr>
        <w:t>Szimbólumok és figyelmeztetések</w:t>
      </w:r>
      <w:r w:rsidRPr="00EB5C4D">
        <w:rPr>
          <w:rFonts w:cs="Arial"/>
          <w:sz w:val="28"/>
          <w:szCs w:val="28"/>
        </w:rPr>
        <w:t xml:space="preserve"> jelentése:</w:t>
      </w:r>
    </w:p>
    <w:p w:rsidR="009D2308" w:rsidRDefault="009D2308" w:rsidP="009D2308">
      <w:pPr>
        <w:ind w:firstLine="708"/>
        <w:jc w:val="both"/>
        <w:rPr>
          <w:rFonts w:cs="Arial"/>
          <w:szCs w:val="20"/>
        </w:rPr>
      </w:pPr>
      <w:r w:rsidRPr="00D71325">
        <w:rPr>
          <w:rFonts w:cs="Arial"/>
        </w:rPr>
        <w:tab/>
      </w:r>
    </w:p>
    <w:p w:rsidR="009D2308" w:rsidRPr="0019615D" w:rsidRDefault="009D2308" w:rsidP="009D2308">
      <w:pPr>
        <w:jc w:val="both"/>
        <w:rPr>
          <w:rFonts w:cs="Arial"/>
          <w:b/>
          <w:szCs w:val="20"/>
        </w:rPr>
      </w:pPr>
      <w:r w:rsidRPr="0019615D">
        <w:rPr>
          <w:rFonts w:cs="Arial"/>
          <w:b/>
          <w:szCs w:val="20"/>
        </w:rPr>
        <w:t>VESZÉLY!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 szimbólum és jelzőszó ezen kombinációja arra a közvetlen veszélyre hívja fel a figyelmet, ami halálhoz vagy súlyos sérülésekhez vezethet, ha nem vigyáz!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</w:p>
    <w:p w:rsidR="009D2308" w:rsidRDefault="009D2308" w:rsidP="009D2308">
      <w:pPr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FIGYELMEZTETÉS!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 szimbólum és a jelzőszó ezen kombinációja arra az esetleg veszélyes helyzetre hívja fel a figyelmet, ami súlyos sérülésekhez vezethet, ha nem vigyáz!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</w:p>
    <w:p w:rsidR="009D2308" w:rsidRDefault="009D2308" w:rsidP="009D2308">
      <w:pPr>
        <w:jc w:val="both"/>
        <w:rPr>
          <w:rFonts w:cs="Arial"/>
          <w:szCs w:val="20"/>
        </w:rPr>
      </w:pPr>
      <w:r>
        <w:rPr>
          <w:rFonts w:cs="Arial"/>
          <w:b/>
          <w:szCs w:val="20"/>
        </w:rPr>
        <w:t>VIGYÁZAT!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 szimbólum és jelzőszó ezen kombinációja arra a közvetlen veszélyre hívja fel a figyelmet, ami könnyű sérülésekhez vezethet, ha nem vigyáz!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</w:p>
    <w:p w:rsidR="009D2308" w:rsidRDefault="009D2308" w:rsidP="009D2308">
      <w:pPr>
        <w:jc w:val="both"/>
        <w:rPr>
          <w:rFonts w:cs="Arial"/>
          <w:b/>
          <w:sz w:val="16"/>
          <w:szCs w:val="16"/>
        </w:rPr>
      </w:pPr>
      <w:r>
        <w:rPr>
          <w:rFonts w:cs="Arial"/>
          <w:b/>
          <w:szCs w:val="20"/>
        </w:rPr>
        <w:t>TANÁCS!</w:t>
      </w:r>
    </w:p>
    <w:p w:rsidR="009D2308" w:rsidRDefault="009D2308" w:rsidP="009D2308">
      <w:pPr>
        <w:jc w:val="both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A szimbólum és jelzőszó ezen kombinációja arra a közvetlen veszélyre hívja fel a figyelmet, ami anyagi és környezeti károkhoz vezethet, ha nem vigyáz!</w:t>
      </w:r>
    </w:p>
    <w:p w:rsidR="009D2308" w:rsidRDefault="009D2308" w:rsidP="009D2308">
      <w:pPr>
        <w:jc w:val="both"/>
        <w:rPr>
          <w:b/>
          <w:szCs w:val="20"/>
        </w:rPr>
      </w:pPr>
    </w:p>
    <w:p w:rsidR="009D2308" w:rsidRPr="009D2308" w:rsidRDefault="009D2308" w:rsidP="009D2308">
      <w:pPr>
        <w:jc w:val="both"/>
        <w:rPr>
          <w:b/>
          <w:szCs w:val="20"/>
        </w:rPr>
      </w:pPr>
    </w:p>
    <w:p w:rsidR="009D2308" w:rsidRDefault="009D2308" w:rsidP="009D2308">
      <w:r>
        <w:rPr>
          <w:noProof/>
          <w:lang w:val="hu-HU" w:eastAsia="hu-HU"/>
        </w:rPr>
        <w:drawing>
          <wp:inline distT="0" distB="0" distL="0" distR="0">
            <wp:extent cx="495300" cy="438150"/>
            <wp:effectExtent l="19050" t="0" r="0" b="0"/>
            <wp:docPr id="66" name="Kép 66" descr="120px-DIN_4844-2_Warnung_vor_einer_Gefahrenstelle_D-W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20px-DIN_4844-2_Warnung_vor_einer_Gefahrenstelle_D-W00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Figyelmeztetés a közvetlen veszélyre.</w:t>
      </w:r>
    </w:p>
    <w:p w:rsidR="009D2308" w:rsidRDefault="009D2308" w:rsidP="009D2308"/>
    <w:p w:rsidR="009D2308" w:rsidRDefault="009D2308" w:rsidP="009D2308">
      <w:r>
        <w:rPr>
          <w:noProof/>
          <w:lang w:val="hu-HU" w:eastAsia="hu-HU"/>
        </w:rPr>
        <w:drawing>
          <wp:inline distT="0" distB="0" distL="0" distR="0">
            <wp:extent cx="466725" cy="400050"/>
            <wp:effectExtent l="19050" t="0" r="9525" b="0"/>
            <wp:docPr id="67" name="Kép 67" descr="120px-DIN_4844-2_Warnung_vor_gef_el_Spannung_D-W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120px-DIN_4844-2_Warnung_vor_gef_el_Spannung_D-W00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Veszélyes feszültség.</w:t>
      </w:r>
    </w:p>
    <w:p w:rsidR="009D2308" w:rsidRDefault="009D2308" w:rsidP="009D2308"/>
    <w:p w:rsidR="009D2308" w:rsidRDefault="009D2308" w:rsidP="009D2308">
      <w:pPr>
        <w:autoSpaceDE w:val="0"/>
        <w:autoSpaceDN w:val="0"/>
        <w:adjustRightInd w:val="0"/>
      </w:pPr>
      <w:r>
        <w:rPr>
          <w:rFonts w:ascii="Arial" w:hAnsi="Arial" w:cs="Arial"/>
          <w:noProof/>
          <w:sz w:val="16"/>
          <w:szCs w:val="16"/>
          <w:lang w:val="hu-HU" w:eastAsia="hu-HU"/>
        </w:rPr>
        <w:drawing>
          <wp:inline distT="0" distB="0" distL="0" distR="0">
            <wp:extent cx="514350" cy="457200"/>
            <wp:effectExtent l="19050" t="0" r="0" b="0"/>
            <wp:docPr id="6" name="Kép 66" descr="120px-DIN_4844-2_Warnung_vor_feuergefaehrlichen_Stoffen_D-W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20px-DIN_4844-2_Warnung_vor_feuergefaehrlichen_Stoffen_D-W00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Figyelmeztetés éghető anyagokra.</w:t>
      </w:r>
    </w:p>
    <w:p w:rsidR="009D2308" w:rsidRDefault="009D2308" w:rsidP="009D2308">
      <w:pPr>
        <w:autoSpaceDE w:val="0"/>
        <w:autoSpaceDN w:val="0"/>
        <w:adjustRightInd w:val="0"/>
      </w:pPr>
    </w:p>
    <w:p w:rsidR="009D2308" w:rsidRDefault="009D2308" w:rsidP="009D2308">
      <w:pPr>
        <w:autoSpaceDE w:val="0"/>
        <w:autoSpaceDN w:val="0"/>
        <w:adjustRightInd w:val="0"/>
      </w:pPr>
    </w:p>
    <w:p w:rsidR="009D2308" w:rsidRDefault="009D2308" w:rsidP="009D2308">
      <w:pPr>
        <w:autoSpaceDE w:val="0"/>
        <w:autoSpaceDN w:val="0"/>
        <w:adjustRightInd w:val="0"/>
      </w:pPr>
    </w:p>
    <w:p w:rsidR="009D2308" w:rsidRPr="00972D16" w:rsidRDefault="009D2308" w:rsidP="009D2308">
      <w:r>
        <w:rPr>
          <w:noProof/>
          <w:lang w:val="hu-HU" w:eastAsia="hu-HU"/>
        </w:rPr>
        <w:drawing>
          <wp:inline distT="0" distB="0" distL="0" distR="0">
            <wp:extent cx="342900" cy="342900"/>
            <wp:effectExtent l="19050" t="0" r="0" b="0"/>
            <wp:docPr id="68" name="Kép 68" descr="120px-ISO_7010_M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20px-ISO_7010_M00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Használat előtt földelni</w:t>
      </w:r>
    </w:p>
    <w:p w:rsidR="009D2308" w:rsidRPr="00972D16" w:rsidRDefault="009D2308" w:rsidP="009D2308">
      <w:pPr>
        <w:rPr>
          <w:b/>
          <w:bCs/>
          <w:kern w:val="36"/>
          <w:sz w:val="48"/>
          <w:szCs w:val="48"/>
        </w:rPr>
      </w:pPr>
      <w:r>
        <w:rPr>
          <w:b/>
          <w:bCs/>
          <w:noProof/>
          <w:kern w:val="36"/>
          <w:lang w:val="hu-HU" w:eastAsia="hu-HU"/>
        </w:rPr>
        <w:drawing>
          <wp:inline distT="0" distB="0" distL="0" distR="0">
            <wp:extent cx="342900" cy="342900"/>
            <wp:effectExtent l="19050" t="0" r="0" b="0"/>
            <wp:docPr id="69" name="Kép 69" descr="120px-ISO_7010_M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20px-ISO_7010_M00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Általános figyelmeztetések</w:t>
      </w:r>
    </w:p>
    <w:p w:rsidR="009D2308" w:rsidRPr="009D2308" w:rsidRDefault="009D2308" w:rsidP="009D2308">
      <w:pPr>
        <w:autoSpaceDE w:val="0"/>
        <w:autoSpaceDN w:val="0"/>
        <w:adjustRightInd w:val="0"/>
      </w:pPr>
      <w:r>
        <w:rPr>
          <w:b/>
          <w:bCs/>
          <w:noProof/>
          <w:kern w:val="36"/>
          <w:lang w:val="hu-HU" w:eastAsia="hu-HU"/>
        </w:rPr>
        <w:drawing>
          <wp:inline distT="0" distB="0" distL="0" distR="0">
            <wp:extent cx="342900" cy="342900"/>
            <wp:effectExtent l="19050" t="0" r="0" b="0"/>
            <wp:docPr id="70" name="Kép 70" descr="120px-ISO_7010_M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120px-ISO_7010_M00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A burkolat felnyitása előtt a hálózatból ki kell húzni!</w:t>
      </w:r>
    </w:p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/>
    <w:p w:rsidR="009D2308" w:rsidRDefault="009D2308" w:rsidP="009D2308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1.2 Biztonsági utasítások és tanácsok:</w:t>
      </w:r>
    </w:p>
    <w:p w:rsidR="00426FA5" w:rsidRDefault="00426FA5" w:rsidP="009D2308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426FA5" w:rsidRPr="00972D16" w:rsidTr="003F1FCD">
        <w:tc>
          <w:tcPr>
            <w:tcW w:w="1175" w:type="dxa"/>
            <w:shd w:val="clear" w:color="auto" w:fill="E6E6E6"/>
            <w:vAlign w:val="center"/>
          </w:tcPr>
          <w:p w:rsidR="00426FA5" w:rsidRPr="00972D16" w:rsidRDefault="00426FA5" w:rsidP="003F1F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FIGYEL</w:t>
            </w:r>
            <w:r w:rsidR="005B7F4A">
              <w:rPr>
                <w:rFonts w:cs="Arial"/>
                <w:b/>
                <w:sz w:val="16"/>
                <w:szCs w:val="16"/>
              </w:rPr>
              <w:t>-</w:t>
            </w:r>
            <w:r>
              <w:rPr>
                <w:rFonts w:cs="Arial"/>
                <w:b/>
                <w:sz w:val="16"/>
                <w:szCs w:val="16"/>
              </w:rPr>
              <w:t>MEZTETÉS!</w:t>
            </w:r>
          </w:p>
        </w:tc>
        <w:tc>
          <w:tcPr>
            <w:tcW w:w="8113" w:type="dxa"/>
            <w:shd w:val="clear" w:color="auto" w:fill="E6E6E6"/>
            <w:vAlign w:val="center"/>
          </w:tcPr>
          <w:p w:rsidR="00426FA5" w:rsidRPr="00972D16" w:rsidRDefault="00426FA5" w:rsidP="003F1FC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Működési feltételek.</w:t>
            </w:r>
          </w:p>
        </w:tc>
      </w:tr>
      <w:tr w:rsidR="00426FA5" w:rsidRPr="00972D16" w:rsidTr="003F1FCD">
        <w:tc>
          <w:tcPr>
            <w:tcW w:w="1175" w:type="dxa"/>
            <w:shd w:val="clear" w:color="auto" w:fill="E6E6E6"/>
            <w:vAlign w:val="center"/>
          </w:tcPr>
          <w:p w:rsidR="00426FA5" w:rsidRPr="00972D16" w:rsidRDefault="00426FA5" w:rsidP="003F1F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95300" cy="438150"/>
                  <wp:effectExtent l="19050" t="0" r="0" b="0"/>
                  <wp:docPr id="126" name="Kép 126" descr="120px-DIN_4844-2_Warnung_vor_einer_Gefahrenstelle_D-W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120px-DIN_4844-2_Warnung_vor_einer_Gefahrenstelle_D-W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:rsidR="00426FA5" w:rsidRPr="00972D16" w:rsidRDefault="00426FA5" w:rsidP="003F1FCD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Ez a termék kizárólag beltéri használatra lett tervezve. A sérülések elkerülése végett, soha ne érintkezzen az eszköz folyadékkal és nedvességgel. Ne tegye ki a készüléket erős napsugárzásnak, kosznak és nagy rázkódásnak. Soha ne használja a füstgépet füstfolyadék nélkül. </w:t>
            </w:r>
            <w:r w:rsidR="000A7851">
              <w:rPr>
                <w:rFonts w:cs="Arial"/>
                <w:sz w:val="16"/>
                <w:szCs w:val="16"/>
              </w:rPr>
              <w:t>Ne használja a készüléket 20</w:t>
            </w:r>
            <w:r w:rsidR="009A625C">
              <w:rPr>
                <w:rFonts w:cs="Arial"/>
                <w:sz w:val="16"/>
                <w:szCs w:val="16"/>
              </w:rPr>
              <w:t xml:space="preserve"> </w:t>
            </w:r>
            <w:r w:rsidR="000A7851">
              <w:rPr>
                <w:rFonts w:cs="Arial"/>
                <w:sz w:val="16"/>
                <w:szCs w:val="16"/>
              </w:rPr>
              <w:t xml:space="preserve">foknál jobban megdöntve. Annak érdekében, hogy megvédje a készüléket a </w:t>
            </w:r>
            <w:r w:rsidR="00FC094B">
              <w:rPr>
                <w:rFonts w:cs="Arial"/>
                <w:sz w:val="16"/>
                <w:szCs w:val="16"/>
              </w:rPr>
              <w:t>szállítás és a tárolás során, használja az eredeti csomagolást.</w:t>
            </w:r>
          </w:p>
          <w:p w:rsidR="00426FA5" w:rsidRPr="00972D16" w:rsidRDefault="00426FA5" w:rsidP="003F1FCD">
            <w:pPr>
              <w:jc w:val="both"/>
              <w:rPr>
                <w:rFonts w:cs="Arial"/>
                <w:sz w:val="16"/>
                <w:szCs w:val="16"/>
              </w:rPr>
            </w:pPr>
          </w:p>
        </w:tc>
      </w:tr>
    </w:tbl>
    <w:p w:rsidR="009D2308" w:rsidRDefault="009D2308" w:rsidP="009D2308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247224" w:rsidRPr="00972D16" w:rsidTr="003F1FCD">
        <w:tc>
          <w:tcPr>
            <w:tcW w:w="1175" w:type="dxa"/>
            <w:shd w:val="clear" w:color="auto" w:fill="E6E6E6"/>
            <w:vAlign w:val="center"/>
          </w:tcPr>
          <w:p w:rsidR="00247224" w:rsidRPr="00972D16" w:rsidRDefault="00247224" w:rsidP="003F1FC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VESZÉLY</w:t>
            </w:r>
            <w:r w:rsidRPr="00972D16">
              <w:rPr>
                <w:rFonts w:cs="Arial"/>
                <w:b/>
                <w:sz w:val="16"/>
                <w:szCs w:val="16"/>
              </w:rPr>
              <w:t>!</w:t>
            </w: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66725" cy="400050"/>
                  <wp:effectExtent l="19050" t="0" r="9525" b="0"/>
                  <wp:docPr id="121" name="Kép 121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224" w:rsidRPr="00972D16" w:rsidRDefault="00247224" w:rsidP="003F1FCD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247224" w:rsidRPr="00972D16" w:rsidRDefault="00247224" w:rsidP="003F1F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342900" cy="342900"/>
                  <wp:effectExtent l="19050" t="0" r="0" b="0"/>
                  <wp:docPr id="122" name="Kép 122" descr="120px-ISO_7010_M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120px-ISO_7010_M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6E6E6"/>
            <w:vAlign w:val="center"/>
          </w:tcPr>
          <w:p w:rsidR="00247224" w:rsidRPr="00972D16" w:rsidRDefault="00247224" w:rsidP="003F1FCD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Áramütés a szakszer</w:t>
            </w:r>
            <w:r w:rsidR="009A625C">
              <w:rPr>
                <w:rFonts w:cs="Arial"/>
                <w:b/>
                <w:szCs w:val="20"/>
              </w:rPr>
              <w:t>űtlen hálózati csatlakoztatás miatt</w:t>
            </w:r>
            <w:r>
              <w:rPr>
                <w:rFonts w:cs="Arial"/>
                <w:b/>
                <w:szCs w:val="20"/>
              </w:rPr>
              <w:t>.</w:t>
            </w:r>
          </w:p>
          <w:p w:rsidR="00247224" w:rsidRPr="00972D16" w:rsidRDefault="00247224" w:rsidP="003F1FCD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Ez a termék felépítésében az I. osztályú védelemnek felel meg és csak egy</w:t>
            </w:r>
            <w:r w:rsidR="009A625C">
              <w:rPr>
                <w:rFonts w:cs="Arial"/>
                <w:sz w:val="16"/>
                <w:szCs w:val="16"/>
              </w:rPr>
              <w:t>féle</w:t>
            </w:r>
            <w:r>
              <w:rPr>
                <w:rFonts w:cs="Arial"/>
                <w:sz w:val="16"/>
                <w:szCs w:val="16"/>
              </w:rPr>
              <w:t xml:space="preserve"> konnektorhoz lehet csatlakoztatni és így üzemeltetni. Kizárólag a csomagban mellékelt hálózati kábelt használja a csatlakoztatáshoz. Ne hajtson végre a hálózati kábelen módosításokat és vizsgálja meg, hogy nincs-e sérülés a kábel szigetelésén. Amennyiben nem figyel megfelelően, fennáll a veszélye egy esetleges áramütésnek, égési sérülésnek és életveszélynek. Ha bizonytalan, forduljon villamossági szakemberhez!</w:t>
            </w:r>
          </w:p>
        </w:tc>
      </w:tr>
    </w:tbl>
    <w:p w:rsidR="00247224" w:rsidRDefault="00247224" w:rsidP="009D2308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247224" w:rsidRPr="00972D16" w:rsidTr="003F1FCD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3F1F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VESZÉLY</w:t>
            </w:r>
            <w:r w:rsidRPr="00972D16">
              <w:rPr>
                <w:rFonts w:cs="Arial"/>
                <w:b/>
                <w:sz w:val="16"/>
                <w:szCs w:val="16"/>
              </w:rPr>
              <w:t>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3F1FC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Az eszközön belüli feszültség okozta áramütés.</w:t>
            </w:r>
          </w:p>
        </w:tc>
      </w:tr>
      <w:tr w:rsidR="00247224" w:rsidRPr="00972D16" w:rsidTr="003F1FCD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3F1FCD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66725" cy="400050"/>
                  <wp:effectExtent l="19050" t="0" r="9525" b="0"/>
                  <wp:docPr id="123" name="Kép 123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5B7F4A">
            <w:pPr>
              <w:jc w:val="both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6"/>
                <w:szCs w:val="16"/>
              </w:rPr>
              <w:t xml:space="preserve">Az eszköz tartalmazhat olyan </w:t>
            </w:r>
            <w:proofErr w:type="spellStart"/>
            <w:r>
              <w:rPr>
                <w:rFonts w:cs="Arial"/>
                <w:sz w:val="16"/>
                <w:szCs w:val="16"/>
              </w:rPr>
              <w:t>komponenseket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 w:val="16"/>
                <w:szCs w:val="16"/>
              </w:rPr>
              <w:t>amelyek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működésnél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5B7F4A">
              <w:rPr>
                <w:rFonts w:cs="Arial"/>
                <w:sz w:val="16"/>
                <w:szCs w:val="16"/>
              </w:rPr>
              <w:t>hálózati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feszültség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van. Ne hajtson végre változtatásokat az eszközön és soha ne távolítsa el a burkolatot! A készülék belsejében nincsenek olyan alkatrészek, melyek karbantartását a felhasználó vé</w:t>
            </w:r>
            <w:r w:rsidR="009A625C">
              <w:rPr>
                <w:rFonts w:cs="Arial"/>
                <w:sz w:val="16"/>
                <w:szCs w:val="16"/>
              </w:rPr>
              <w:t>gezheti. Ezeknek a figyelmen kívül hagyása</w:t>
            </w:r>
            <w:r>
              <w:rPr>
                <w:rFonts w:cs="Arial"/>
                <w:sz w:val="16"/>
                <w:szCs w:val="16"/>
              </w:rPr>
              <w:t xml:space="preserve"> áramütést okozhat!</w:t>
            </w:r>
          </w:p>
        </w:tc>
      </w:tr>
    </w:tbl>
    <w:p w:rsidR="009D2308" w:rsidRDefault="009D2308" w:rsidP="009D2308"/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247224" w:rsidRPr="00972D16" w:rsidTr="003F1FCD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3F1FCD">
            <w:pPr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UTASÍTÁS</w:t>
            </w:r>
            <w:r w:rsidRPr="00972D16">
              <w:rPr>
                <w:rFonts w:cs="Arial"/>
                <w:b/>
                <w:sz w:val="16"/>
                <w:szCs w:val="16"/>
              </w:rPr>
              <w:t>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3F1FCD">
            <w:pPr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Elektromos hálózatról való leválasztás.</w:t>
            </w:r>
          </w:p>
        </w:tc>
      </w:tr>
      <w:tr w:rsidR="00247224" w:rsidRPr="00972D16" w:rsidTr="003F1FCD">
        <w:tc>
          <w:tcPr>
            <w:tcW w:w="1175" w:type="dxa"/>
            <w:shd w:val="clear" w:color="auto" w:fill="E0E0E0"/>
            <w:vAlign w:val="center"/>
          </w:tcPr>
          <w:p w:rsidR="00247224" w:rsidRPr="00972D16" w:rsidRDefault="00247224" w:rsidP="003F1FCD">
            <w:pPr>
              <w:rPr>
                <w:rFonts w:cs="Arial"/>
                <w:sz w:val="16"/>
                <w:szCs w:val="16"/>
              </w:rPr>
            </w:pPr>
          </w:p>
          <w:p w:rsidR="00247224" w:rsidRPr="00972D16" w:rsidRDefault="00247224" w:rsidP="003F1FC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342900" cy="342900"/>
                  <wp:effectExtent l="19050" t="0" r="0" b="0"/>
                  <wp:docPr id="124" name="Kép 124" descr="120px-ISO_7010_M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 descr="120px-ISO_7010_M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224" w:rsidRPr="00972D16" w:rsidRDefault="00247224" w:rsidP="003F1FCD">
            <w:pPr>
              <w:jc w:val="center"/>
              <w:rPr>
                <w:rFonts w:cs="Arial"/>
                <w:sz w:val="16"/>
                <w:szCs w:val="16"/>
              </w:rPr>
            </w:pPr>
          </w:p>
          <w:p w:rsidR="00247224" w:rsidRPr="00972D16" w:rsidRDefault="00247224" w:rsidP="003F1FCD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342900" cy="342900"/>
                  <wp:effectExtent l="19050" t="0" r="0" b="0"/>
                  <wp:docPr id="125" name="Kép 125" descr="120px-ISO_7010_M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 descr="120px-ISO_7010_M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7224" w:rsidRPr="00972D16" w:rsidRDefault="00247224" w:rsidP="003F1FCD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113" w:type="dxa"/>
            <w:shd w:val="clear" w:color="auto" w:fill="E0E0E0"/>
            <w:vAlign w:val="center"/>
          </w:tcPr>
          <w:p w:rsidR="00247224" w:rsidRPr="00972D16" w:rsidRDefault="00247224" w:rsidP="003F1FCD">
            <w:pPr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 hálózati dugó a fő szétválasztó elem. Húzza ki a dugót teljesen, hogy a készüléket leválassza</w:t>
            </w:r>
            <w:r w:rsidR="005B7F4A">
              <w:rPr>
                <w:rFonts w:cs="Arial"/>
                <w:sz w:val="16"/>
                <w:szCs w:val="16"/>
              </w:rPr>
              <w:t xml:space="preserve"> az áramkörről. A </w:t>
            </w:r>
            <w:proofErr w:type="spellStart"/>
            <w:r w:rsidR="005B7F4A">
              <w:rPr>
                <w:rFonts w:cs="Arial"/>
                <w:sz w:val="16"/>
                <w:szCs w:val="16"/>
              </w:rPr>
              <w:t>konnekt</w:t>
            </w:r>
            <w:r>
              <w:rPr>
                <w:rFonts w:cs="Arial"/>
                <w:sz w:val="16"/>
                <w:szCs w:val="16"/>
              </w:rPr>
              <w:t>or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mindig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könnyen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</w:rPr>
              <w:t>hozzáférhető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 legyen.</w:t>
            </w:r>
          </w:p>
        </w:tc>
      </w:tr>
    </w:tbl>
    <w:p w:rsidR="00247224" w:rsidRDefault="00247224" w:rsidP="009D2308"/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FC094B" w:rsidRPr="00D21B67" w:rsidTr="003F1FCD">
        <w:tc>
          <w:tcPr>
            <w:tcW w:w="1175" w:type="dxa"/>
            <w:shd w:val="clear" w:color="auto" w:fill="E0E0E0"/>
            <w:vAlign w:val="center"/>
          </w:tcPr>
          <w:p w:rsidR="00FC094B" w:rsidRPr="00FC094B" w:rsidRDefault="00FC094B" w:rsidP="003F1FCD">
            <w:pPr>
              <w:jc w:val="center"/>
              <w:rPr>
                <w:sz w:val="16"/>
                <w:szCs w:val="16"/>
              </w:rPr>
            </w:pPr>
            <w:r w:rsidRPr="00FC094B">
              <w:rPr>
                <w:b/>
                <w:sz w:val="16"/>
                <w:szCs w:val="16"/>
              </w:rPr>
              <w:t>FIGYEL</w:t>
            </w:r>
            <w:r w:rsidR="005B7F4A">
              <w:rPr>
                <w:b/>
                <w:sz w:val="16"/>
                <w:szCs w:val="16"/>
              </w:rPr>
              <w:t>-</w:t>
            </w:r>
            <w:r w:rsidRPr="00FC094B">
              <w:rPr>
                <w:b/>
                <w:sz w:val="16"/>
                <w:szCs w:val="16"/>
              </w:rPr>
              <w:t>MEZTETÉS!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C094B" w:rsidRPr="00FC094B" w:rsidRDefault="00FC094B" w:rsidP="003F1FCD">
            <w:pPr>
              <w:rPr>
                <w:b/>
              </w:rPr>
            </w:pPr>
            <w:r w:rsidRPr="00FC094B">
              <w:rPr>
                <w:b/>
              </w:rPr>
              <w:t>Feltöltésnél húzza ki a hálózatból.</w:t>
            </w:r>
          </w:p>
          <w:p w:rsidR="00FC094B" w:rsidRPr="00D21B67" w:rsidRDefault="00FC094B" w:rsidP="003F1FC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C094B" w:rsidRPr="00C55C80" w:rsidTr="003F1FCD">
        <w:tc>
          <w:tcPr>
            <w:tcW w:w="1175" w:type="dxa"/>
            <w:shd w:val="clear" w:color="auto" w:fill="E0E0E0"/>
            <w:vAlign w:val="center"/>
          </w:tcPr>
          <w:p w:rsidR="00FC094B" w:rsidRPr="00C55C80" w:rsidRDefault="00FC094B" w:rsidP="003F1FC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66725" cy="400050"/>
                  <wp:effectExtent l="19050" t="0" r="9525" b="0"/>
                  <wp:docPr id="7" name="Kép 1" descr="120px-DIN_4844-2_Warnung_vor_gef_el_Spannung_D-W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0px-DIN_4844-2_Warnung_vor_gef_el_Spannung_D-W0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C094B" w:rsidRPr="00FF7267" w:rsidRDefault="00086F7F" w:rsidP="00FC094B">
            <w:pPr>
              <w:jc w:val="both"/>
              <w:rPr>
                <w:sz w:val="16"/>
                <w:szCs w:val="16"/>
              </w:rPr>
            </w:pPr>
            <w:r w:rsidRPr="00FF7267">
              <w:rPr>
                <w:sz w:val="16"/>
                <w:szCs w:val="16"/>
              </w:rPr>
              <w:t xml:space="preserve">A tartály feltöltéséhez csak ki kell húzni. </w:t>
            </w:r>
            <w:r w:rsidR="008301A3" w:rsidRPr="00FF7267">
              <w:rPr>
                <w:sz w:val="16"/>
                <w:szCs w:val="16"/>
              </w:rPr>
              <w:t xml:space="preserve">Ne használja a készüléket párás vagy nedves helyen. Ha folyadék ment a készülékbe a tartályból vagy kívülről, ne használja </w:t>
            </w:r>
            <w:r w:rsidR="009A625C">
              <w:rPr>
                <w:sz w:val="16"/>
                <w:szCs w:val="16"/>
              </w:rPr>
              <w:t>a készüléket. Ennek figyelmen kívül hagyása</w:t>
            </w:r>
            <w:r w:rsidR="008301A3" w:rsidRPr="00FF7267">
              <w:rPr>
                <w:sz w:val="16"/>
                <w:szCs w:val="16"/>
              </w:rPr>
              <w:t xml:space="preserve"> áramütést, tüzet vagy halált is okozhat.</w:t>
            </w:r>
          </w:p>
        </w:tc>
      </w:tr>
    </w:tbl>
    <w:p w:rsidR="00247224" w:rsidRDefault="00247224" w:rsidP="009D2308"/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FF7267" w:rsidRPr="00C55C80" w:rsidTr="003F1FCD">
        <w:tc>
          <w:tcPr>
            <w:tcW w:w="1175" w:type="dxa"/>
            <w:shd w:val="clear" w:color="auto" w:fill="E0E0E0"/>
            <w:vAlign w:val="center"/>
          </w:tcPr>
          <w:p w:rsidR="00FF7267" w:rsidRPr="00FF7267" w:rsidRDefault="00FF7267" w:rsidP="003F1FCD">
            <w:pPr>
              <w:jc w:val="center"/>
              <w:rPr>
                <w:sz w:val="16"/>
                <w:szCs w:val="16"/>
              </w:rPr>
            </w:pPr>
            <w:r w:rsidRPr="00FF7267">
              <w:rPr>
                <w:b/>
                <w:sz w:val="16"/>
                <w:szCs w:val="16"/>
              </w:rPr>
              <w:t>FIGYEL</w:t>
            </w:r>
            <w:r w:rsidR="005B7F4A">
              <w:rPr>
                <w:b/>
                <w:sz w:val="16"/>
                <w:szCs w:val="16"/>
              </w:rPr>
              <w:t>-</w:t>
            </w:r>
            <w:r w:rsidRPr="00FF7267">
              <w:rPr>
                <w:b/>
                <w:sz w:val="16"/>
                <w:szCs w:val="16"/>
              </w:rPr>
              <w:t>MEZTETÉS!</w:t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F7267" w:rsidRPr="00FF7267" w:rsidRDefault="00FF7267" w:rsidP="003F1FCD">
            <w:pPr>
              <w:rPr>
                <w:b/>
              </w:rPr>
            </w:pPr>
            <w:r>
              <w:rPr>
                <w:b/>
              </w:rPr>
              <w:t>Tűzveszély.</w:t>
            </w:r>
          </w:p>
          <w:p w:rsidR="00FF7267" w:rsidRPr="00C55C80" w:rsidRDefault="00FF7267" w:rsidP="003F1FC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7267" w:rsidRPr="00C55C80" w:rsidTr="003F1FCD">
        <w:tc>
          <w:tcPr>
            <w:tcW w:w="1175" w:type="dxa"/>
            <w:shd w:val="clear" w:color="auto" w:fill="E0E0E0"/>
            <w:vAlign w:val="center"/>
          </w:tcPr>
          <w:p w:rsidR="00FF7267" w:rsidRPr="00C55C80" w:rsidRDefault="00FF7267" w:rsidP="003F1FC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504825" cy="447675"/>
                  <wp:effectExtent l="19050" t="0" r="9525" b="0"/>
                  <wp:docPr id="8" name="Kép 4" descr="120px-DIN_4844-2_Warnung_vor_feuergefaehrlichen_Stoffen_D-W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120px-DIN_4844-2_Warnung_vor_feuergefaehrlichen_Stoffen_D-W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0E0E0"/>
            <w:vAlign w:val="center"/>
          </w:tcPr>
          <w:p w:rsidR="00FF7267" w:rsidRPr="00FF7267" w:rsidRDefault="003F1FCD" w:rsidP="00FF726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tartályba csak a megfelelő füstfolyadékot szabad tölteni. Amennyiben nem tesz ennek eleget, súlyos sérülést vagy anyagi kárt okozhat. Soha ne használjon gyúlékony folyadékot és ne keverje a füstfolyadékot gyúlékony anyaggal.</w:t>
            </w:r>
          </w:p>
        </w:tc>
      </w:tr>
    </w:tbl>
    <w:p w:rsidR="00FF7267" w:rsidRDefault="00FF7267" w:rsidP="009D2308"/>
    <w:tbl>
      <w:tblPr>
        <w:tblW w:w="0" w:type="auto"/>
        <w:tblLayout w:type="fixed"/>
        <w:tblLook w:val="01E0"/>
      </w:tblPr>
      <w:tblGrid>
        <w:gridCol w:w="1175"/>
        <w:gridCol w:w="8113"/>
      </w:tblGrid>
      <w:tr w:rsidR="003F1FCD" w:rsidRPr="00C55C80" w:rsidTr="003F1FCD">
        <w:tc>
          <w:tcPr>
            <w:tcW w:w="1175" w:type="dxa"/>
            <w:shd w:val="clear" w:color="auto" w:fill="E0E0E0"/>
          </w:tcPr>
          <w:p w:rsidR="003F1FCD" w:rsidRPr="003F1FCD" w:rsidRDefault="003F1FCD" w:rsidP="003F1FCD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VESZÉLY</w:t>
            </w:r>
            <w:r w:rsidRPr="003F1FCD">
              <w:rPr>
                <w:b/>
                <w:sz w:val="16"/>
                <w:szCs w:val="16"/>
              </w:rPr>
              <w:t>!</w:t>
            </w:r>
          </w:p>
        </w:tc>
        <w:tc>
          <w:tcPr>
            <w:tcW w:w="8113" w:type="dxa"/>
            <w:shd w:val="clear" w:color="auto" w:fill="E0E0E0"/>
          </w:tcPr>
          <w:p w:rsidR="003F1FCD" w:rsidRPr="003F1FCD" w:rsidRDefault="003F1FCD" w:rsidP="003F1FCD">
            <w:pPr>
              <w:rPr>
                <w:b/>
              </w:rPr>
            </w:pPr>
            <w:r>
              <w:rPr>
                <w:b/>
              </w:rPr>
              <w:t>Égési sérülés veszélye.</w:t>
            </w:r>
          </w:p>
          <w:p w:rsidR="003F1FCD" w:rsidRPr="003F1FCD" w:rsidRDefault="003F1FCD" w:rsidP="003F1FCD">
            <w:pPr>
              <w:rPr>
                <w:sz w:val="16"/>
                <w:szCs w:val="16"/>
              </w:rPr>
            </w:pPr>
          </w:p>
        </w:tc>
      </w:tr>
      <w:tr w:rsidR="003F1FCD" w:rsidRPr="00C55C80" w:rsidTr="003F1FCD">
        <w:tc>
          <w:tcPr>
            <w:tcW w:w="1175" w:type="dxa"/>
            <w:shd w:val="clear" w:color="auto" w:fill="E0E0E0"/>
            <w:vAlign w:val="center"/>
          </w:tcPr>
          <w:p w:rsidR="003F1FCD" w:rsidRPr="003F1FCD" w:rsidRDefault="003F1FCD" w:rsidP="003F1FCD">
            <w:pPr>
              <w:jc w:val="center"/>
              <w:rPr>
                <w:sz w:val="16"/>
                <w:szCs w:val="16"/>
              </w:rPr>
            </w:pPr>
            <w:r w:rsidRPr="003F1FCD">
              <w:rPr>
                <w:noProof/>
                <w:sz w:val="16"/>
                <w:szCs w:val="16"/>
                <w:lang w:val="hu-HU" w:eastAsia="hu-HU"/>
              </w:rPr>
              <w:drawing>
                <wp:inline distT="0" distB="0" distL="0" distR="0">
                  <wp:extent cx="495935" cy="441960"/>
                  <wp:effectExtent l="0" t="0" r="0" b="0"/>
                  <wp:docPr id="9" name="Picture 1" descr="120px-DIN_4844-2_Warnung_vor_einer_Gefahrenstelle_D-W0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20px-DIN_4844-2_Warnung_vor_einer_Gefahrenstelle_D-W0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3" w:type="dxa"/>
            <w:shd w:val="clear" w:color="auto" w:fill="E0E0E0"/>
          </w:tcPr>
          <w:p w:rsidR="003F1FCD" w:rsidRPr="003F1FCD" w:rsidRDefault="00757A0B" w:rsidP="003F1FC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készülék használat közben forró, égési sérüléseket okozhat. Alkalmanként</w:t>
            </w:r>
            <w:r w:rsidR="003F1FCD" w:rsidRPr="003F1F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forró folyadék csepeghet ki a kazánból. Tartson legalább 50cm távolságot a gép fúvókájától.</w:t>
            </w:r>
            <w:r w:rsidR="003F1FCD" w:rsidRPr="003F1F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Soha ne érintse meg a készülék fúvókáját műk</w:t>
            </w:r>
            <w:r w:rsidR="005C5AD6">
              <w:rPr>
                <w:sz w:val="16"/>
                <w:szCs w:val="16"/>
              </w:rPr>
              <w:t>ödés közben és ameddig ki nem hű</w:t>
            </w:r>
            <w:r>
              <w:rPr>
                <w:sz w:val="16"/>
                <w:szCs w:val="16"/>
              </w:rPr>
              <w:t>l teljesen.</w:t>
            </w:r>
            <w:r w:rsidR="003F1FCD" w:rsidRPr="003F1FC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 fúvóka égési sérüléseket okozhat.</w:t>
            </w:r>
          </w:p>
          <w:p w:rsidR="003F1FCD" w:rsidRPr="003F1FCD" w:rsidRDefault="003F1FCD" w:rsidP="003F1FCD">
            <w:pPr>
              <w:jc w:val="both"/>
              <w:rPr>
                <w:sz w:val="16"/>
                <w:szCs w:val="16"/>
              </w:rPr>
            </w:pPr>
          </w:p>
        </w:tc>
      </w:tr>
    </w:tbl>
    <w:p w:rsidR="003F1FCD" w:rsidRDefault="003F1FCD" w:rsidP="009D2308"/>
    <w:p w:rsidR="00757A0B" w:rsidRDefault="00757A0B" w:rsidP="009D2308"/>
    <w:p w:rsidR="00757A0B" w:rsidRDefault="00757A0B" w:rsidP="009D2308"/>
    <w:p w:rsidR="00757A0B" w:rsidRDefault="00757A0B" w:rsidP="009D2308"/>
    <w:p w:rsidR="00757A0B" w:rsidRDefault="00757A0B" w:rsidP="009D2308"/>
    <w:p w:rsidR="00757A0B" w:rsidRDefault="00757A0B" w:rsidP="009D2308"/>
    <w:p w:rsidR="00757A0B" w:rsidRDefault="00757A0B" w:rsidP="009D2308"/>
    <w:p w:rsidR="00757A0B" w:rsidRDefault="00757A0B" w:rsidP="009D2308"/>
    <w:p w:rsidR="00757A0B" w:rsidRDefault="00757A0B" w:rsidP="009D2308"/>
    <w:p w:rsidR="00757A0B" w:rsidRDefault="00757A0B" w:rsidP="009D2308">
      <w:pPr>
        <w:rPr>
          <w:rFonts w:cs="Arial"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2. rész: Szakszerű használat</w:t>
      </w:r>
      <w:r w:rsidRPr="00284BAA">
        <w:rPr>
          <w:rFonts w:cs="Arial"/>
          <w:b/>
          <w:sz w:val="32"/>
          <w:szCs w:val="32"/>
        </w:rPr>
        <w:t>:</w:t>
      </w:r>
    </w:p>
    <w:p w:rsidR="00757A0B" w:rsidRDefault="00757A0B" w:rsidP="009D2308"/>
    <w:p w:rsidR="00757A0B" w:rsidRDefault="00757A0B" w:rsidP="009D2308">
      <w:pPr>
        <w:rPr>
          <w:b/>
          <w:sz w:val="20"/>
          <w:szCs w:val="20"/>
        </w:rPr>
      </w:pPr>
      <w:r w:rsidRPr="00757A0B">
        <w:rPr>
          <w:b/>
          <w:sz w:val="20"/>
          <w:szCs w:val="20"/>
        </w:rPr>
        <w:t>Ez a tájékoztató fontos információkat tartalmaz a készülék biztonságos üzemeltetéséről.</w:t>
      </w:r>
      <w:r>
        <w:rPr>
          <w:b/>
          <w:sz w:val="20"/>
          <w:szCs w:val="20"/>
        </w:rPr>
        <w:t xml:space="preserve"> Biztosítani kell ezt a tájékoztatót mindenki számára, aki a készüléket használja.</w:t>
      </w:r>
    </w:p>
    <w:p w:rsidR="00EC12EB" w:rsidRDefault="00EC12EB" w:rsidP="009D2308">
      <w:pPr>
        <w:rPr>
          <w:b/>
          <w:sz w:val="20"/>
          <w:szCs w:val="20"/>
        </w:rPr>
      </w:pPr>
    </w:p>
    <w:p w:rsidR="00EC12EB" w:rsidRDefault="00A27639" w:rsidP="009D2308">
      <w:pPr>
        <w:rPr>
          <w:sz w:val="20"/>
          <w:szCs w:val="20"/>
        </w:rPr>
      </w:pPr>
      <w:r w:rsidRPr="00A27639">
        <w:rPr>
          <w:sz w:val="20"/>
          <w:szCs w:val="20"/>
        </w:rPr>
        <w:t>Ez a gép mesterséges ködöt állít elő.</w:t>
      </w:r>
      <w:r>
        <w:rPr>
          <w:sz w:val="20"/>
          <w:szCs w:val="20"/>
        </w:rPr>
        <w:t xml:space="preserve"> </w:t>
      </w:r>
      <w:r w:rsidR="00E44740">
        <w:rPr>
          <w:sz w:val="20"/>
          <w:szCs w:val="20"/>
        </w:rPr>
        <w:t>A készülék háztartásban nem használható. Szakszerűtlen használat esetén fennáll az áramütés és az ég</w:t>
      </w:r>
      <w:r w:rsidR="00E66A73">
        <w:rPr>
          <w:sz w:val="20"/>
          <w:szCs w:val="20"/>
        </w:rPr>
        <w:t>ési sérülés veszélye. A készülék</w:t>
      </w:r>
      <w:r w:rsidR="00E44740">
        <w:rPr>
          <w:sz w:val="20"/>
          <w:szCs w:val="20"/>
        </w:rPr>
        <w:t xml:space="preserve"> hálózati csatlakozása </w:t>
      </w:r>
      <w:r w:rsidR="00E66A73">
        <w:rPr>
          <w:sz w:val="20"/>
          <w:szCs w:val="20"/>
        </w:rPr>
        <w:t>egyfázisú</w:t>
      </w:r>
      <w:r w:rsidR="00E44740">
        <w:rPr>
          <w:sz w:val="20"/>
          <w:szCs w:val="20"/>
        </w:rPr>
        <w:t xml:space="preserve"> </w:t>
      </w:r>
      <w:r w:rsidR="00E44740" w:rsidRPr="00E44740">
        <w:rPr>
          <w:sz w:val="20"/>
          <w:szCs w:val="20"/>
        </w:rPr>
        <w:t>AC220-230V, 50Hz</w:t>
      </w:r>
      <w:r w:rsidR="00E44740">
        <w:rPr>
          <w:sz w:val="20"/>
          <w:szCs w:val="20"/>
        </w:rPr>
        <w:t xml:space="preserve"> és kizárólag beltéren használható. A kezelési útmutató betartásával használja a készüléket. Győződjön meg róla, hogy használatnál a készülék ne legyen kitéve szélsőséges körülményeknek, magas páratartalomnak vagy pornak. Győződjön meg róla, hogy a kábelen nincs-e sérülés. Amennyiben ezeknek nem tesz eleget veszélyezteti a saját és mások biztonságát. Mindenképpen ellenőrizze, hogy elég folyadék van-e a tartályban. A folyadék nélküli használat kárt tehet a készülék szivattyújában és túlmelegedést okozhat. A készüléket csak a használati utasítások megismerése után kezdje el használni. </w:t>
      </w:r>
      <w:r w:rsidR="009004CF">
        <w:rPr>
          <w:sz w:val="20"/>
          <w:szCs w:val="20"/>
        </w:rPr>
        <w:t xml:space="preserve">A készüléket csak hozzáértő személy kezelheti. Szállításhoz öntse ki a folyadékot a tartályból és használja a gyári csomagolást. </w:t>
      </w:r>
    </w:p>
    <w:p w:rsidR="009004CF" w:rsidRDefault="009004CF" w:rsidP="009D2308">
      <w:pPr>
        <w:rPr>
          <w:sz w:val="20"/>
          <w:szCs w:val="20"/>
        </w:rPr>
      </w:pPr>
    </w:p>
    <w:p w:rsidR="009004CF" w:rsidRDefault="009004CF" w:rsidP="009D2308">
      <w:pPr>
        <w:rPr>
          <w:sz w:val="20"/>
          <w:szCs w:val="20"/>
        </w:rPr>
      </w:pPr>
      <w:r>
        <w:rPr>
          <w:sz w:val="20"/>
          <w:szCs w:val="20"/>
        </w:rPr>
        <w:t>A készüléket csak azok használhatják, akik megfelelő tudással és tapasztalattal rendelkeznek. Mások csak akkor használhatják az eszközt, ha van mellettük felügyelet.</w:t>
      </w:r>
    </w:p>
    <w:p w:rsidR="009004CF" w:rsidRDefault="009004CF" w:rsidP="009D2308">
      <w:pPr>
        <w:rPr>
          <w:sz w:val="20"/>
          <w:szCs w:val="20"/>
        </w:rPr>
      </w:pPr>
    </w:p>
    <w:p w:rsidR="009004CF" w:rsidRDefault="009004CF" w:rsidP="009D2308">
      <w:pPr>
        <w:rPr>
          <w:sz w:val="20"/>
          <w:szCs w:val="20"/>
        </w:rPr>
      </w:pPr>
      <w:r>
        <w:rPr>
          <w:sz w:val="20"/>
          <w:szCs w:val="20"/>
        </w:rPr>
        <w:t>A készülék csak a hozzá való füstfolyadékkal használható! A megfelelő folyadékok listáját az utolsó oldalon találja. Ellenkező esetben mérgező gázok szabadulhatnak fel vagy károsíthatja a készüléket. Ne használja a készüléket allergiások vagy asztmások közelében. Ne csináljon a készülékkel sűrű ködöt rosszul szellőző helyen.</w:t>
      </w:r>
    </w:p>
    <w:p w:rsidR="009004CF" w:rsidRDefault="009004CF" w:rsidP="009D2308">
      <w:pPr>
        <w:rPr>
          <w:sz w:val="20"/>
          <w:szCs w:val="20"/>
        </w:rPr>
      </w:pPr>
    </w:p>
    <w:p w:rsidR="009004CF" w:rsidRDefault="009004CF" w:rsidP="009D2308">
      <w:pPr>
        <w:rPr>
          <w:sz w:val="20"/>
          <w:szCs w:val="20"/>
        </w:rPr>
      </w:pPr>
      <w:r>
        <w:rPr>
          <w:sz w:val="20"/>
          <w:szCs w:val="20"/>
        </w:rPr>
        <w:t>A leírástól eltérő használat</w:t>
      </w:r>
      <w:r w:rsidR="00E012C1">
        <w:rPr>
          <w:sz w:val="20"/>
          <w:szCs w:val="20"/>
        </w:rPr>
        <w:t xml:space="preserve"> sérülést vagy anyagi károkat okozhat.</w:t>
      </w:r>
    </w:p>
    <w:p w:rsidR="00E012C1" w:rsidRDefault="00E012C1" w:rsidP="009D2308">
      <w:pPr>
        <w:rPr>
          <w:sz w:val="20"/>
          <w:szCs w:val="20"/>
        </w:rPr>
      </w:pPr>
    </w:p>
    <w:p w:rsidR="00255D9A" w:rsidRDefault="00255D9A" w:rsidP="009D2308">
      <w:pPr>
        <w:rPr>
          <w:sz w:val="20"/>
          <w:szCs w:val="20"/>
        </w:rPr>
      </w:pPr>
    </w:p>
    <w:p w:rsidR="00E012C1" w:rsidRDefault="00E012C1" w:rsidP="00E012C1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3. rész: Üzembehelyezés</w:t>
      </w:r>
      <w:r w:rsidRPr="00284BAA">
        <w:rPr>
          <w:rFonts w:cs="Arial"/>
          <w:b/>
          <w:sz w:val="32"/>
          <w:szCs w:val="32"/>
        </w:rPr>
        <w:t>:</w:t>
      </w:r>
    </w:p>
    <w:p w:rsidR="00E012C1" w:rsidRDefault="00E012C1" w:rsidP="00E012C1">
      <w:pPr>
        <w:rPr>
          <w:rFonts w:cs="Arial"/>
          <w:sz w:val="32"/>
          <w:szCs w:val="32"/>
        </w:rPr>
      </w:pPr>
    </w:p>
    <w:p w:rsidR="00E012C1" w:rsidRDefault="00E012C1" w:rsidP="00E012C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Helyezze a készüléket egy sima és száraz felületre. Töltse fel a tartályt INVOLIGHT ködfolyadékkal vagy ugyanilyen összetevőjű víz alapú folyadékkal. Minden más típusú folyadék károsíthatja az eszközt. </w:t>
      </w:r>
    </w:p>
    <w:p w:rsidR="00E012C1" w:rsidRDefault="00E012C1" w:rsidP="00E012C1">
      <w:pPr>
        <w:rPr>
          <w:rFonts w:cs="Arial"/>
          <w:sz w:val="20"/>
          <w:szCs w:val="20"/>
        </w:rPr>
      </w:pPr>
    </w:p>
    <w:p w:rsidR="00E012C1" w:rsidRDefault="00E012C1" w:rsidP="00E012C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Amikor tele a tank, helyezze vissza a kupakot a tartályra. </w:t>
      </w:r>
      <w:r w:rsidR="00BC0863">
        <w:rPr>
          <w:rFonts w:cs="Arial"/>
          <w:sz w:val="20"/>
          <w:szCs w:val="20"/>
        </w:rPr>
        <w:t xml:space="preserve">Dugja a távvezérlő kábelét a készülék hátulján a megfelelő aljzatba. Csatlakoztassa a készüléket a megfelelő áramforráshoz. </w:t>
      </w:r>
      <w:r w:rsidR="00FA1222">
        <w:rPr>
          <w:rFonts w:cs="Arial"/>
          <w:sz w:val="20"/>
          <w:szCs w:val="20"/>
        </w:rPr>
        <w:t>Várjon körülbelül 3</w:t>
      </w:r>
      <w:r w:rsidR="00BC0863">
        <w:rPr>
          <w:rFonts w:cs="Arial"/>
          <w:sz w:val="20"/>
          <w:szCs w:val="20"/>
        </w:rPr>
        <w:t xml:space="preserve"> percig, amíg a készülék eléri az üzemi hőmérsékletét. A készülék most használatra kész. Nyomja meg a távvezérlő megfelelő gombját, hogy ködöt bocsásson ki a készülék. A készüléket soha ne működtesse felügyelet nélkül.</w:t>
      </w:r>
    </w:p>
    <w:p w:rsidR="00BC0863" w:rsidRDefault="00BC0863" w:rsidP="00E012C1">
      <w:pPr>
        <w:rPr>
          <w:rFonts w:cs="Arial"/>
          <w:sz w:val="20"/>
          <w:szCs w:val="20"/>
        </w:rPr>
      </w:pPr>
    </w:p>
    <w:p w:rsidR="00BC0863" w:rsidRDefault="00E66A73" w:rsidP="00E012C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Ha </w:t>
      </w:r>
      <w:proofErr w:type="spellStart"/>
      <w:r>
        <w:rPr>
          <w:rFonts w:cs="Arial"/>
          <w:sz w:val="20"/>
          <w:szCs w:val="20"/>
        </w:rPr>
        <w:t>folyadék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szivárog</w:t>
      </w:r>
      <w:proofErr w:type="spellEnd"/>
      <w:r w:rsidR="008D19A4">
        <w:rPr>
          <w:rFonts w:cs="Arial"/>
          <w:sz w:val="20"/>
          <w:szCs w:val="20"/>
        </w:rPr>
        <w:t xml:space="preserve"> a </w:t>
      </w:r>
      <w:proofErr w:type="spellStart"/>
      <w:r w:rsidR="008D19A4">
        <w:rPr>
          <w:rFonts w:cs="Arial"/>
          <w:sz w:val="20"/>
          <w:szCs w:val="20"/>
        </w:rPr>
        <w:t>készülékbe</w:t>
      </w:r>
      <w:proofErr w:type="spellEnd"/>
      <w:r w:rsidR="005B7F4A">
        <w:rPr>
          <w:rFonts w:cs="Arial"/>
          <w:sz w:val="20"/>
          <w:szCs w:val="20"/>
        </w:rPr>
        <w:t>,</w:t>
      </w:r>
      <w:r w:rsidR="008D19A4">
        <w:rPr>
          <w:rFonts w:cs="Arial"/>
          <w:sz w:val="20"/>
          <w:szCs w:val="20"/>
        </w:rPr>
        <w:t xml:space="preserve"> </w:t>
      </w:r>
      <w:proofErr w:type="spellStart"/>
      <w:r w:rsidR="008D19A4">
        <w:rPr>
          <w:rFonts w:cs="Arial"/>
          <w:sz w:val="20"/>
          <w:szCs w:val="20"/>
        </w:rPr>
        <w:t>azonnal</w:t>
      </w:r>
      <w:proofErr w:type="spellEnd"/>
      <w:r w:rsidR="008D19A4">
        <w:rPr>
          <w:rFonts w:cs="Arial"/>
          <w:sz w:val="20"/>
          <w:szCs w:val="20"/>
        </w:rPr>
        <w:t xml:space="preserve"> </w:t>
      </w:r>
      <w:proofErr w:type="spellStart"/>
      <w:r w:rsidR="008D19A4">
        <w:rPr>
          <w:rFonts w:cs="Arial"/>
          <w:sz w:val="20"/>
          <w:szCs w:val="20"/>
        </w:rPr>
        <w:t>húzza</w:t>
      </w:r>
      <w:proofErr w:type="spellEnd"/>
      <w:r w:rsidR="008D19A4">
        <w:rPr>
          <w:rFonts w:cs="Arial"/>
          <w:sz w:val="20"/>
          <w:szCs w:val="20"/>
        </w:rPr>
        <w:t xml:space="preserve"> </w:t>
      </w:r>
      <w:proofErr w:type="spellStart"/>
      <w:r w:rsidR="008D19A4">
        <w:rPr>
          <w:rFonts w:cs="Arial"/>
          <w:sz w:val="20"/>
          <w:szCs w:val="20"/>
        </w:rPr>
        <w:t>ki</w:t>
      </w:r>
      <w:proofErr w:type="spellEnd"/>
      <w:r w:rsidR="008D19A4">
        <w:rPr>
          <w:rFonts w:cs="Arial"/>
          <w:sz w:val="20"/>
          <w:szCs w:val="20"/>
        </w:rPr>
        <w:t xml:space="preserve"> a konnektorból és konzultáljon az illetékes szervízzel.</w:t>
      </w:r>
    </w:p>
    <w:p w:rsidR="008D19A4" w:rsidRDefault="008D19A4" w:rsidP="00E012C1">
      <w:pPr>
        <w:rPr>
          <w:rFonts w:cs="Arial"/>
          <w:sz w:val="20"/>
          <w:szCs w:val="20"/>
        </w:rPr>
      </w:pPr>
    </w:p>
    <w:p w:rsidR="008D19A4" w:rsidRDefault="008D19A4" w:rsidP="00E012C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 készülékhez jár egy tartó konzol. Az eszközt lehet telepíteni földre vagy lógatva.</w:t>
      </w:r>
    </w:p>
    <w:p w:rsidR="008D19A4" w:rsidRDefault="008D19A4" w:rsidP="00E012C1">
      <w:pPr>
        <w:rPr>
          <w:rFonts w:cs="Arial"/>
          <w:sz w:val="20"/>
          <w:szCs w:val="20"/>
        </w:rPr>
      </w:pPr>
    </w:p>
    <w:p w:rsidR="008D19A4" w:rsidRDefault="008D19A4" w:rsidP="00E012C1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FIGYELEM:</w:t>
      </w:r>
    </w:p>
    <w:p w:rsidR="008D19A4" w:rsidRDefault="008D19A4" w:rsidP="00E012C1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Csak stabil helyre lógassa a készüléket. Ha kétségei vannak a telepítés biztonságát illetően, ne telepítse a készüléket arra a helyre.</w:t>
      </w:r>
    </w:p>
    <w:p w:rsidR="008D19A4" w:rsidRDefault="008D19A4" w:rsidP="00E012C1">
      <w:pPr>
        <w:rPr>
          <w:rFonts w:cs="Arial"/>
          <w:b/>
          <w:sz w:val="20"/>
          <w:szCs w:val="20"/>
        </w:rPr>
      </w:pPr>
    </w:p>
    <w:p w:rsidR="008D19A4" w:rsidRDefault="004D1A04" w:rsidP="00E012C1">
      <w:pPr>
        <w:rPr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FONTOS! </w:t>
      </w:r>
      <w:r w:rsidR="00255D9A" w:rsidRPr="00255D9A">
        <w:rPr>
          <w:sz w:val="20"/>
          <w:szCs w:val="20"/>
        </w:rPr>
        <w:t>A fej fölötti szerelés sok tapasztalatot igényel. Ehhez ismernünk kell a teherbíróképességet, számolnunk kell a szerelési anyagokkal. Ne próbálja meg egyedül a szerelést, ha nincsen rá képesítése. Keressen inkább egy szakembert. A szakszerűtlen összeszerelés sérüléshez vagy az eszköz károsodásához vezethet.</w:t>
      </w:r>
      <w:r w:rsidR="00255D9A">
        <w:rPr>
          <w:sz w:val="20"/>
          <w:szCs w:val="20"/>
        </w:rPr>
        <w:t xml:space="preserve"> </w:t>
      </w:r>
    </w:p>
    <w:p w:rsidR="00AB5942" w:rsidRDefault="00AB5942" w:rsidP="00E012C1">
      <w:pPr>
        <w:rPr>
          <w:sz w:val="20"/>
          <w:szCs w:val="20"/>
        </w:rPr>
      </w:pPr>
    </w:p>
    <w:p w:rsidR="00AB5942" w:rsidRPr="00AB5942" w:rsidRDefault="00AB5942" w:rsidP="00AB5942">
      <w:pPr>
        <w:jc w:val="both"/>
        <w:rPr>
          <w:b/>
          <w:sz w:val="20"/>
          <w:szCs w:val="20"/>
        </w:rPr>
      </w:pPr>
      <w:r w:rsidRPr="00AB5942">
        <w:rPr>
          <w:b/>
          <w:sz w:val="20"/>
          <w:szCs w:val="20"/>
        </w:rPr>
        <w:t xml:space="preserve">Az telepítésnél különösképpen figyeljen a </w:t>
      </w:r>
      <w:r w:rsidR="00E66A73">
        <w:rPr>
          <w:b/>
          <w:sz w:val="20"/>
          <w:szCs w:val="20"/>
        </w:rPr>
        <w:t>BGV C1 (VBG70) és a DIN 15560 me</w:t>
      </w:r>
      <w:r w:rsidRPr="00AB5942">
        <w:rPr>
          <w:b/>
          <w:sz w:val="20"/>
          <w:szCs w:val="20"/>
        </w:rPr>
        <w:t>ghatározásokra. Az összeszerelést csak képzett szakember végezheti.</w:t>
      </w:r>
    </w:p>
    <w:p w:rsidR="00AB5942" w:rsidRDefault="00AB5942" w:rsidP="00E012C1">
      <w:pPr>
        <w:rPr>
          <w:rFonts w:cs="Arial"/>
          <w:sz w:val="20"/>
          <w:szCs w:val="20"/>
        </w:rPr>
      </w:pPr>
    </w:p>
    <w:p w:rsidR="00AB5942" w:rsidRDefault="00AB5942" w:rsidP="00E012C1">
      <w:pPr>
        <w:rPr>
          <w:rFonts w:cs="Arial"/>
          <w:sz w:val="20"/>
          <w:szCs w:val="20"/>
        </w:rPr>
      </w:pPr>
    </w:p>
    <w:p w:rsidR="00AB5942" w:rsidRDefault="00AB5942" w:rsidP="00E012C1">
      <w:pPr>
        <w:rPr>
          <w:rFonts w:cs="Arial"/>
          <w:sz w:val="20"/>
          <w:szCs w:val="20"/>
        </w:rPr>
      </w:pPr>
    </w:p>
    <w:p w:rsidR="00AB5942" w:rsidRDefault="00AB5942" w:rsidP="00E012C1">
      <w:pPr>
        <w:rPr>
          <w:rFonts w:cs="Arial"/>
          <w:sz w:val="20"/>
          <w:szCs w:val="20"/>
        </w:rPr>
      </w:pPr>
    </w:p>
    <w:p w:rsidR="00AB5942" w:rsidRDefault="00AB5942" w:rsidP="00E012C1">
      <w:pPr>
        <w:rPr>
          <w:rFonts w:cs="Arial"/>
          <w:sz w:val="20"/>
          <w:szCs w:val="20"/>
        </w:rPr>
      </w:pPr>
    </w:p>
    <w:p w:rsidR="00AB5942" w:rsidRDefault="00AB5942" w:rsidP="00E012C1">
      <w:pPr>
        <w:rPr>
          <w:rFonts w:cs="Arial"/>
          <w:sz w:val="20"/>
          <w:szCs w:val="20"/>
        </w:rPr>
      </w:pPr>
    </w:p>
    <w:p w:rsidR="00FA1222" w:rsidRDefault="00FA1222" w:rsidP="00E012C1">
      <w:pPr>
        <w:rPr>
          <w:rFonts w:cs="Arial"/>
          <w:sz w:val="20"/>
          <w:szCs w:val="20"/>
        </w:rPr>
      </w:pPr>
    </w:p>
    <w:p w:rsidR="00AB5942" w:rsidRDefault="00AB5942" w:rsidP="00E012C1">
      <w:pPr>
        <w:rPr>
          <w:rFonts w:cs="Arial"/>
          <w:sz w:val="20"/>
          <w:szCs w:val="20"/>
        </w:rPr>
      </w:pPr>
    </w:p>
    <w:p w:rsidR="00AB5942" w:rsidRDefault="00AB5942" w:rsidP="00E012C1">
      <w:pPr>
        <w:rPr>
          <w:rFonts w:cs="Arial"/>
          <w:sz w:val="20"/>
          <w:szCs w:val="20"/>
        </w:rPr>
      </w:pPr>
    </w:p>
    <w:p w:rsidR="00AB5942" w:rsidRDefault="00AB5942" w:rsidP="00AB5942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4. rész: Funkciók, kezelés</w:t>
      </w:r>
      <w:r w:rsidRPr="00284BAA">
        <w:rPr>
          <w:rFonts w:cs="Arial"/>
          <w:b/>
          <w:sz w:val="32"/>
          <w:szCs w:val="32"/>
        </w:rPr>
        <w:t>:</w:t>
      </w:r>
    </w:p>
    <w:p w:rsidR="00E012C1" w:rsidRDefault="00E012C1" w:rsidP="009D2308">
      <w:pPr>
        <w:rPr>
          <w:rFonts w:cs="Arial"/>
          <w:sz w:val="32"/>
          <w:szCs w:val="32"/>
        </w:rPr>
      </w:pPr>
    </w:p>
    <w:p w:rsidR="00AB5942" w:rsidRDefault="00AB5942" w:rsidP="00AB5942">
      <w:pPr>
        <w:rPr>
          <w:sz w:val="28"/>
          <w:szCs w:val="28"/>
        </w:rPr>
      </w:pPr>
      <w:r>
        <w:rPr>
          <w:sz w:val="28"/>
          <w:szCs w:val="28"/>
        </w:rPr>
        <w:t>4.1 Burkolat hátulja:</w:t>
      </w:r>
    </w:p>
    <w:p w:rsidR="00AB5942" w:rsidRDefault="00AB5942" w:rsidP="009D2308">
      <w:pPr>
        <w:rPr>
          <w:sz w:val="20"/>
          <w:szCs w:val="20"/>
        </w:rPr>
      </w:pPr>
    </w:p>
    <w:p w:rsidR="00AB5942" w:rsidRDefault="006022DE" w:rsidP="009D2308">
      <w:pPr>
        <w:rPr>
          <w:sz w:val="20"/>
          <w:szCs w:val="20"/>
        </w:rPr>
      </w:pPr>
      <w:r w:rsidRPr="006022DE">
        <w:rPr>
          <w:rFonts w:ascii="Arial" w:hAnsi="Arial" w:cs="Arial"/>
          <w:noProof/>
          <w:color w:val="221E1F"/>
          <w:sz w:val="20"/>
          <w:szCs w:val="20"/>
          <w:lang w:val="hu-HU" w:eastAsia="hu-H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margin-left:190.75pt;margin-top:88.2pt;width:27.95pt;height:27.4pt;z-index:251676672" filled="f" stroked="f">
            <v:textbox>
              <w:txbxContent>
                <w:p w:rsidR="00FA1222" w:rsidRPr="00347F83" w:rsidRDefault="00FA1222" w:rsidP="00FA1222">
                  <w:pPr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3</w:t>
                  </w:r>
                  <w:r w:rsidRPr="00347F83">
                    <w:rPr>
                      <w:rFonts w:ascii="Arial" w:hAnsi="Arial" w:cs="Arial"/>
                      <w:i/>
                    </w:rPr>
                    <w:t>.</w:t>
                  </w:r>
                </w:p>
              </w:txbxContent>
            </v:textbox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hu-HU" w:eastAsia="hu-H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7" type="#_x0000_t32" style="position:absolute;margin-left:204.35pt;margin-top:105.9pt;width:0;height:30.1pt;z-index:251677696" o:connectortype="straight" strokecolor="#5a5a5a">
            <v:stroke endarrow="block"/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hu-HU" w:eastAsia="hu-HU"/>
        </w:rPr>
        <w:pict>
          <v:shape id="_x0000_s1044" type="#_x0000_t202" style="position:absolute;margin-left:96.25pt;margin-top:88.2pt;width:27.95pt;height:27.4pt;z-index:251674624" filled="f" stroked="f">
            <v:textbox>
              <w:txbxContent>
                <w:p w:rsidR="00FA1222" w:rsidRPr="00347F83" w:rsidRDefault="00FA1222" w:rsidP="00FA1222">
                  <w:pPr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2</w:t>
                  </w:r>
                  <w:r w:rsidRPr="00347F83">
                    <w:rPr>
                      <w:rFonts w:ascii="Arial" w:hAnsi="Arial" w:cs="Arial"/>
                      <w:i/>
                    </w:rPr>
                    <w:t>.</w:t>
                  </w:r>
                </w:p>
              </w:txbxContent>
            </v:textbox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hu-HU" w:eastAsia="hu-HU"/>
        </w:rPr>
        <w:pict>
          <v:shape id="_x0000_s1045" type="#_x0000_t32" style="position:absolute;margin-left:111.3pt;margin-top:105.9pt;width:0;height:25.45pt;z-index:251675648" o:connectortype="straight" strokecolor="#5a5a5a">
            <v:stroke endarrow="block"/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hu-HU" w:eastAsia="hu-HU"/>
        </w:rPr>
        <w:pict>
          <v:shape id="_x0000_s1042" type="#_x0000_t202" style="position:absolute;margin-left:22.8pt;margin-top:239.05pt;width:27.95pt;height:27.4pt;z-index:251672576" filled="f" stroked="f">
            <v:textbox>
              <w:txbxContent>
                <w:p w:rsidR="00FA1222" w:rsidRPr="00347F83" w:rsidRDefault="00FA1222" w:rsidP="00FA1222">
                  <w:pPr>
                    <w:rPr>
                      <w:rFonts w:ascii="Arial" w:hAnsi="Arial" w:cs="Arial"/>
                      <w:i/>
                    </w:rPr>
                  </w:pPr>
                  <w:r w:rsidRPr="00347F83">
                    <w:rPr>
                      <w:rFonts w:ascii="Arial" w:hAnsi="Arial" w:cs="Arial"/>
                      <w:i/>
                    </w:rPr>
                    <w:t>1.</w:t>
                  </w:r>
                </w:p>
              </w:txbxContent>
            </v:textbox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hu-HU" w:eastAsia="hu-HU"/>
        </w:rPr>
        <w:pict>
          <v:shape id="_x0000_s1043" type="#_x0000_t32" style="position:absolute;margin-left:29.25pt;margin-top:260pt;width:53.9pt;height:0;z-index:251673600" o:connectortype="straight" strokecolor="#5a5a5a">
            <v:stroke endarrow="block"/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en-US" w:eastAsia="en-US"/>
        </w:rPr>
        <w:pict>
          <v:shape id="_x0000_s1034" type="#_x0000_t202" style="position:absolute;margin-left:126pt;margin-top:88.6pt;width:27.95pt;height:27.4pt;z-index:251666432" filled="f" stroked="f">
            <v:textbox>
              <w:txbxContent>
                <w:p w:rsidR="006A4233" w:rsidRPr="00347F83" w:rsidRDefault="006A4233" w:rsidP="00AB5942">
                  <w:pPr>
                    <w:rPr>
                      <w:rFonts w:ascii="Arial" w:hAnsi="Arial" w:cs="Arial"/>
                      <w:i/>
                    </w:rPr>
                  </w:pPr>
                </w:p>
              </w:txbxContent>
            </v:textbox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en-US" w:eastAsia="en-US"/>
        </w:rPr>
        <w:pict>
          <v:shape id="_x0000_s1032" type="#_x0000_t202" style="position:absolute;margin-left:90pt;margin-top:88.6pt;width:27.95pt;height:27.4pt;z-index:251664384" filled="f" stroked="f">
            <v:textbox>
              <w:txbxContent>
                <w:p w:rsidR="006A4233" w:rsidRPr="00347F83" w:rsidRDefault="006A4233" w:rsidP="00AB5942">
                  <w:pPr>
                    <w:rPr>
                      <w:rFonts w:ascii="Arial" w:hAnsi="Arial" w:cs="Arial"/>
                      <w:i/>
                    </w:rPr>
                  </w:pPr>
                </w:p>
              </w:txbxContent>
            </v:textbox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en-US" w:eastAsia="en-US"/>
        </w:rPr>
        <w:pict>
          <v:shape id="_x0000_s1030" type="#_x0000_t202" style="position:absolute;margin-left:18pt;margin-top:115.6pt;width:27.95pt;height:27.4pt;z-index:251662336" filled="f" stroked="f">
            <v:textbox>
              <w:txbxContent>
                <w:p w:rsidR="006A4233" w:rsidRPr="00347F83" w:rsidRDefault="006A4233" w:rsidP="00AB5942">
                  <w:pPr>
                    <w:rPr>
                      <w:rFonts w:ascii="Arial" w:hAnsi="Arial" w:cs="Arial"/>
                      <w:i/>
                    </w:rPr>
                  </w:pPr>
                </w:p>
              </w:txbxContent>
            </v:textbox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en-US" w:eastAsia="en-US"/>
        </w:rPr>
        <w:pict>
          <v:shape id="_x0000_s1028" type="#_x0000_t202" style="position:absolute;margin-left:18pt;margin-top:142.6pt;width:27.95pt;height:27.4pt;z-index:251660288" filled="f" stroked="f">
            <v:textbox>
              <w:txbxContent>
                <w:p w:rsidR="006A4233" w:rsidRPr="00347F83" w:rsidRDefault="006A4233" w:rsidP="00AB5942">
                  <w:pPr>
                    <w:rPr>
                      <w:rFonts w:ascii="Arial" w:hAnsi="Arial" w:cs="Arial"/>
                      <w:i/>
                    </w:rPr>
                  </w:pPr>
                </w:p>
              </w:txbxContent>
            </v:textbox>
          </v:shape>
        </w:pict>
      </w:r>
      <w:r w:rsidRPr="006022DE">
        <w:rPr>
          <w:rFonts w:ascii="Arial" w:hAnsi="Arial" w:cs="Arial"/>
          <w:noProof/>
          <w:color w:val="221E1F"/>
          <w:sz w:val="20"/>
          <w:szCs w:val="20"/>
          <w:lang w:val="en-US" w:eastAsia="en-US"/>
        </w:rPr>
        <w:pict>
          <v:shape id="_x0000_s1026" type="#_x0000_t202" style="position:absolute;margin-left:18pt;margin-top:232.6pt;width:27.95pt;height:27.4pt;z-index:251658240" filled="f" stroked="f">
            <v:textbox>
              <w:txbxContent>
                <w:p w:rsidR="006A4233" w:rsidRPr="00347F83" w:rsidRDefault="006A4233" w:rsidP="00AB5942">
                  <w:pPr>
                    <w:rPr>
                      <w:rFonts w:ascii="Arial" w:hAnsi="Arial" w:cs="Arial"/>
                      <w:i/>
                    </w:rPr>
                  </w:pPr>
                </w:p>
              </w:txbxContent>
            </v:textbox>
          </v:shape>
        </w:pict>
      </w:r>
      <w:r w:rsidR="00FA1222">
        <w:rPr>
          <w:rFonts w:ascii="Arial" w:hAnsi="Arial" w:cs="Arial"/>
          <w:noProof/>
          <w:color w:val="221E1F"/>
          <w:sz w:val="20"/>
          <w:szCs w:val="20"/>
          <w:lang w:val="hu-HU" w:eastAsia="hu-HU"/>
        </w:rPr>
        <w:drawing>
          <wp:inline distT="0" distB="0" distL="0" distR="0">
            <wp:extent cx="4181475" cy="4219575"/>
            <wp:effectExtent l="19050" t="0" r="9525" b="0"/>
            <wp:docPr id="22" name="Kép 4" descr="FOG400_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G400_back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942" w:rsidRDefault="00AB5942" w:rsidP="009D2308">
      <w:pPr>
        <w:rPr>
          <w:sz w:val="20"/>
          <w:szCs w:val="20"/>
        </w:rPr>
      </w:pPr>
    </w:p>
    <w:p w:rsidR="00AB5942" w:rsidRPr="00736A3B" w:rsidRDefault="00736A3B" w:rsidP="00736A3B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ab/>
      </w:r>
      <w:r w:rsidR="00AB5942" w:rsidRPr="00736A3B">
        <w:rPr>
          <w:b/>
          <w:sz w:val="20"/>
          <w:szCs w:val="20"/>
        </w:rPr>
        <w:t>POWER IN</w:t>
      </w:r>
      <w:r w:rsidR="00AB5942" w:rsidRPr="00736A3B">
        <w:rPr>
          <w:sz w:val="20"/>
          <w:szCs w:val="20"/>
        </w:rPr>
        <w:t xml:space="preserve"> – IEC hálózati bemenet</w:t>
      </w:r>
    </w:p>
    <w:p w:rsidR="00AB5942" w:rsidRDefault="00AB5942" w:rsidP="00AB5942">
      <w:pPr>
        <w:ind w:left="360"/>
        <w:rPr>
          <w:b/>
        </w:rPr>
      </w:pPr>
    </w:p>
    <w:p w:rsidR="00AB5942" w:rsidRDefault="00AB5942" w:rsidP="00AB5942">
      <w:pPr>
        <w:ind w:left="360"/>
      </w:pPr>
      <w:r w:rsidRPr="00AB5942">
        <w:t>A csatlakozó beközése a következő:</w:t>
      </w:r>
    </w:p>
    <w:p w:rsidR="00AB5942" w:rsidRDefault="00AB5942" w:rsidP="00AB5942">
      <w:pPr>
        <w:ind w:left="360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9"/>
        <w:gridCol w:w="1418"/>
        <w:gridCol w:w="2546"/>
      </w:tblGrid>
      <w:tr w:rsidR="00AB5942" w:rsidRPr="00CC5AF7" w:rsidTr="00AB5942">
        <w:tc>
          <w:tcPr>
            <w:tcW w:w="1139" w:type="dxa"/>
            <w:shd w:val="clear" w:color="auto" w:fill="auto"/>
          </w:tcPr>
          <w:p w:rsidR="00AB5942" w:rsidRPr="001E1C47" w:rsidRDefault="00AB5942" w:rsidP="00AB594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1C47">
              <w:rPr>
                <w:b/>
                <w:sz w:val="20"/>
                <w:szCs w:val="20"/>
              </w:rPr>
              <w:t>Kábel ér</w:t>
            </w:r>
          </w:p>
        </w:tc>
        <w:tc>
          <w:tcPr>
            <w:tcW w:w="1418" w:type="dxa"/>
            <w:shd w:val="clear" w:color="auto" w:fill="auto"/>
          </w:tcPr>
          <w:p w:rsidR="00AB5942" w:rsidRPr="001E1C47" w:rsidRDefault="001E1C47" w:rsidP="00AB594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1C47">
              <w:rPr>
                <w:b/>
                <w:sz w:val="20"/>
                <w:szCs w:val="20"/>
              </w:rPr>
              <w:t>Pin</w:t>
            </w:r>
          </w:p>
        </w:tc>
        <w:tc>
          <w:tcPr>
            <w:tcW w:w="2546" w:type="dxa"/>
            <w:shd w:val="clear" w:color="auto" w:fill="auto"/>
          </w:tcPr>
          <w:p w:rsidR="00AB5942" w:rsidRPr="001E1C47" w:rsidRDefault="001E1C47" w:rsidP="00AB5942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1E1C47">
              <w:rPr>
                <w:b/>
                <w:sz w:val="20"/>
                <w:szCs w:val="20"/>
              </w:rPr>
              <w:t>Nemzetközi jelölés</w:t>
            </w:r>
          </w:p>
        </w:tc>
      </w:tr>
      <w:tr w:rsidR="00AB5942" w:rsidRPr="00CC5AF7" w:rsidTr="00AB5942">
        <w:tc>
          <w:tcPr>
            <w:tcW w:w="1139" w:type="dxa"/>
            <w:shd w:val="clear" w:color="auto" w:fill="auto"/>
          </w:tcPr>
          <w:p w:rsidR="00AB5942" w:rsidRPr="001E1C47" w:rsidRDefault="001E1C47" w:rsidP="00AB5942">
            <w:pPr>
              <w:widowControl w:val="0"/>
              <w:jc w:val="center"/>
              <w:rPr>
                <w:sz w:val="20"/>
                <w:szCs w:val="20"/>
              </w:rPr>
            </w:pPr>
            <w:r w:rsidRPr="001E1C47">
              <w:rPr>
                <w:sz w:val="20"/>
                <w:szCs w:val="20"/>
              </w:rPr>
              <w:t>Barna</w:t>
            </w:r>
          </w:p>
        </w:tc>
        <w:tc>
          <w:tcPr>
            <w:tcW w:w="1418" w:type="dxa"/>
            <w:shd w:val="clear" w:color="auto" w:fill="auto"/>
          </w:tcPr>
          <w:p w:rsidR="00AB5942" w:rsidRPr="001E1C47" w:rsidRDefault="006D15D3" w:rsidP="00AB594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Fázis</w:t>
            </w:r>
          </w:p>
        </w:tc>
        <w:tc>
          <w:tcPr>
            <w:tcW w:w="2546" w:type="dxa"/>
            <w:shd w:val="clear" w:color="auto" w:fill="auto"/>
          </w:tcPr>
          <w:p w:rsidR="00AB5942" w:rsidRPr="001E1C47" w:rsidRDefault="00AB5942" w:rsidP="00AB5942">
            <w:pPr>
              <w:widowControl w:val="0"/>
              <w:jc w:val="center"/>
              <w:rPr>
                <w:sz w:val="20"/>
                <w:szCs w:val="20"/>
              </w:rPr>
            </w:pPr>
            <w:r w:rsidRPr="001E1C47">
              <w:rPr>
                <w:sz w:val="20"/>
                <w:szCs w:val="20"/>
              </w:rPr>
              <w:t>L</w:t>
            </w:r>
          </w:p>
        </w:tc>
      </w:tr>
      <w:tr w:rsidR="00AB5942" w:rsidRPr="00CC5AF7" w:rsidTr="00AB5942">
        <w:tc>
          <w:tcPr>
            <w:tcW w:w="1139" w:type="dxa"/>
            <w:shd w:val="clear" w:color="auto" w:fill="auto"/>
          </w:tcPr>
          <w:p w:rsidR="00AB5942" w:rsidRPr="001E1C47" w:rsidRDefault="001E1C47" w:rsidP="00AB5942">
            <w:pPr>
              <w:widowControl w:val="0"/>
              <w:jc w:val="center"/>
              <w:rPr>
                <w:sz w:val="20"/>
                <w:szCs w:val="20"/>
              </w:rPr>
            </w:pPr>
            <w:r w:rsidRPr="001E1C47">
              <w:rPr>
                <w:sz w:val="20"/>
                <w:szCs w:val="20"/>
              </w:rPr>
              <w:t>Kék</w:t>
            </w:r>
          </w:p>
        </w:tc>
        <w:tc>
          <w:tcPr>
            <w:tcW w:w="1418" w:type="dxa"/>
            <w:shd w:val="clear" w:color="auto" w:fill="auto"/>
          </w:tcPr>
          <w:p w:rsidR="00AB5942" w:rsidRPr="001E1C47" w:rsidRDefault="006D15D3" w:rsidP="00AB594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Nullvezető</w:t>
            </w:r>
          </w:p>
        </w:tc>
        <w:tc>
          <w:tcPr>
            <w:tcW w:w="2546" w:type="dxa"/>
            <w:shd w:val="clear" w:color="auto" w:fill="auto"/>
          </w:tcPr>
          <w:p w:rsidR="00AB5942" w:rsidRPr="001E1C47" w:rsidRDefault="00AB5942" w:rsidP="00AB5942">
            <w:pPr>
              <w:widowControl w:val="0"/>
              <w:jc w:val="center"/>
              <w:rPr>
                <w:sz w:val="20"/>
                <w:szCs w:val="20"/>
              </w:rPr>
            </w:pPr>
            <w:r w:rsidRPr="001E1C47">
              <w:rPr>
                <w:sz w:val="20"/>
                <w:szCs w:val="20"/>
              </w:rPr>
              <w:t>N</w:t>
            </w:r>
          </w:p>
        </w:tc>
      </w:tr>
      <w:tr w:rsidR="00AB5942" w:rsidRPr="00CC5AF7" w:rsidTr="00AB5942">
        <w:tc>
          <w:tcPr>
            <w:tcW w:w="1139" w:type="dxa"/>
            <w:shd w:val="clear" w:color="auto" w:fill="auto"/>
          </w:tcPr>
          <w:p w:rsidR="00AB5942" w:rsidRPr="001E1C47" w:rsidRDefault="001E1C47" w:rsidP="00AB5942">
            <w:pPr>
              <w:widowControl w:val="0"/>
              <w:jc w:val="center"/>
              <w:rPr>
                <w:sz w:val="20"/>
                <w:szCs w:val="20"/>
              </w:rPr>
            </w:pPr>
            <w:r w:rsidRPr="001E1C47">
              <w:rPr>
                <w:sz w:val="20"/>
                <w:szCs w:val="20"/>
              </w:rPr>
              <w:t>Sárga/Zöld</w:t>
            </w:r>
          </w:p>
        </w:tc>
        <w:tc>
          <w:tcPr>
            <w:tcW w:w="1418" w:type="dxa"/>
            <w:shd w:val="clear" w:color="auto" w:fill="auto"/>
          </w:tcPr>
          <w:p w:rsidR="00AB5942" w:rsidRPr="001E1C47" w:rsidRDefault="001E1C47" w:rsidP="00AB5942">
            <w:pPr>
              <w:widowControl w:val="0"/>
              <w:jc w:val="center"/>
              <w:rPr>
                <w:sz w:val="20"/>
                <w:szCs w:val="20"/>
              </w:rPr>
            </w:pPr>
            <w:r w:rsidRPr="001E1C47">
              <w:rPr>
                <w:sz w:val="20"/>
                <w:szCs w:val="20"/>
              </w:rPr>
              <w:t>Védőföld</w:t>
            </w:r>
          </w:p>
        </w:tc>
        <w:tc>
          <w:tcPr>
            <w:tcW w:w="2546" w:type="dxa"/>
            <w:shd w:val="clear" w:color="auto" w:fill="auto"/>
          </w:tcPr>
          <w:p w:rsidR="00AB5942" w:rsidRPr="001E1C47" w:rsidRDefault="00AB5942" w:rsidP="00AB5942">
            <w:pPr>
              <w:widowControl w:val="0"/>
              <w:jc w:val="center"/>
              <w:rPr>
                <w:sz w:val="20"/>
                <w:szCs w:val="20"/>
              </w:rPr>
            </w:pPr>
            <w:r w:rsidRPr="001E1C47">
              <w:rPr>
                <w:noProof/>
                <w:sz w:val="20"/>
                <w:szCs w:val="20"/>
                <w:lang w:val="hu-HU" w:eastAsia="hu-HU"/>
              </w:rPr>
              <w:drawing>
                <wp:inline distT="0" distB="0" distL="0" distR="0">
                  <wp:extent cx="255905" cy="255905"/>
                  <wp:effectExtent l="0" t="0" r="0" b="0"/>
                  <wp:docPr id="11" name="Picture 3" descr="http://www.bayern-online.com/shop_203/images/telesystem/Erdung_Symbol_120_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bayern-online.com/shop_203/images/telesystem/Erdung_Symbol_120_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905" cy="255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E1C47" w:rsidRDefault="001E1C47" w:rsidP="00AB5942">
      <w:pPr>
        <w:ind w:left="360"/>
      </w:pPr>
    </w:p>
    <w:p w:rsidR="001E1C47" w:rsidRPr="00736A3B" w:rsidRDefault="001E1C47" w:rsidP="001E1C47">
      <w:pPr>
        <w:rPr>
          <w:sz w:val="20"/>
          <w:szCs w:val="20"/>
        </w:rPr>
      </w:pPr>
      <w:r w:rsidRPr="00736A3B">
        <w:rPr>
          <w:sz w:val="20"/>
          <w:szCs w:val="20"/>
        </w:rPr>
        <w:t>A földet csatlakoztatni kell!</w:t>
      </w:r>
    </w:p>
    <w:p w:rsidR="001E1C47" w:rsidRPr="00736A3B" w:rsidRDefault="001E1C47" w:rsidP="001E1C47">
      <w:pPr>
        <w:rPr>
          <w:sz w:val="20"/>
          <w:szCs w:val="20"/>
        </w:rPr>
      </w:pPr>
    </w:p>
    <w:p w:rsidR="001E1C47" w:rsidRPr="00736A3B" w:rsidRDefault="001E1C47" w:rsidP="001E1C47">
      <w:pPr>
        <w:rPr>
          <w:sz w:val="20"/>
          <w:szCs w:val="20"/>
        </w:rPr>
      </w:pPr>
      <w:r w:rsidRPr="00736A3B">
        <w:rPr>
          <w:b/>
          <w:sz w:val="20"/>
          <w:szCs w:val="20"/>
        </w:rPr>
        <w:t xml:space="preserve">FONTOS TANÁCS: </w:t>
      </w:r>
      <w:r w:rsidRPr="00736A3B">
        <w:rPr>
          <w:sz w:val="20"/>
          <w:szCs w:val="20"/>
        </w:rPr>
        <w:t>Biztosíték cseréjénél azonos típusú biztosítékot tegyen be (a készülékre van írva). Amennyibe</w:t>
      </w:r>
      <w:r w:rsidR="006D15D3">
        <w:rPr>
          <w:sz w:val="20"/>
          <w:szCs w:val="20"/>
        </w:rPr>
        <w:t>n</w:t>
      </w:r>
      <w:r w:rsidRPr="00736A3B">
        <w:rPr>
          <w:sz w:val="20"/>
          <w:szCs w:val="20"/>
        </w:rPr>
        <w:t xml:space="preserve"> többször is kiégett a biztosíték, forduljon a szakszervízhez.</w:t>
      </w:r>
    </w:p>
    <w:p w:rsidR="001E1C47" w:rsidRPr="00FA1222" w:rsidRDefault="001E1C47" w:rsidP="00FA1222"/>
    <w:p w:rsidR="001E1C47" w:rsidRPr="00736A3B" w:rsidRDefault="00736A3B" w:rsidP="00736A3B">
      <w:pPr>
        <w:pStyle w:val="Listaszerbekezds"/>
        <w:numPr>
          <w:ilvl w:val="0"/>
          <w:numId w:val="6"/>
        </w:numPr>
        <w:rPr>
          <w:rFonts w:ascii="Times New Roman" w:hAnsi="Times New Roman"/>
          <w:szCs w:val="20"/>
        </w:rPr>
      </w:pPr>
      <w:r w:rsidRPr="00736A3B">
        <w:rPr>
          <w:rFonts w:ascii="Times New Roman" w:hAnsi="Times New Roman"/>
          <w:b/>
          <w:szCs w:val="20"/>
        </w:rPr>
        <w:t>Vezetékes távirányító bemenet</w:t>
      </w:r>
      <w:r w:rsidR="00FA1222">
        <w:rPr>
          <w:rFonts w:ascii="Times New Roman" w:hAnsi="Times New Roman"/>
          <w:b/>
          <w:szCs w:val="20"/>
        </w:rPr>
        <w:t xml:space="preserve"> (X-1)</w:t>
      </w:r>
    </w:p>
    <w:p w:rsidR="00031401" w:rsidRPr="00352D2E" w:rsidRDefault="00031401" w:rsidP="00736A3B">
      <w:pPr>
        <w:pStyle w:val="Listaszerbekezds"/>
        <w:numPr>
          <w:ilvl w:val="0"/>
          <w:numId w:val="6"/>
        </w:numPr>
        <w:rPr>
          <w:szCs w:val="20"/>
        </w:rPr>
      </w:pPr>
      <w:r>
        <w:rPr>
          <w:rFonts w:ascii="Times New Roman" w:hAnsi="Times New Roman"/>
          <w:b/>
          <w:szCs w:val="20"/>
        </w:rPr>
        <w:t xml:space="preserve">Tank szintjelző: </w:t>
      </w:r>
      <w:r w:rsidR="00352D2E">
        <w:rPr>
          <w:rFonts w:ascii="Times New Roman" w:hAnsi="Times New Roman"/>
          <w:szCs w:val="20"/>
        </w:rPr>
        <w:t>Itt olvashatja le a tankban lévő folyadék szintjét. Ne hagyja, hogy a tartályból elfogyjon az összes folyadék. Ez a szivattyú károsodásához vezethet. Ilyen esetben a termék elveszti a garanciáját.</w:t>
      </w:r>
    </w:p>
    <w:p w:rsidR="00352D2E" w:rsidRDefault="00352D2E" w:rsidP="00352D2E">
      <w:pPr>
        <w:rPr>
          <w:szCs w:val="20"/>
        </w:rPr>
      </w:pPr>
    </w:p>
    <w:p w:rsidR="00352D2E" w:rsidRDefault="00352D2E" w:rsidP="00352D2E">
      <w:pPr>
        <w:rPr>
          <w:szCs w:val="20"/>
        </w:rPr>
      </w:pPr>
    </w:p>
    <w:p w:rsidR="00FA1222" w:rsidRDefault="00FA1222" w:rsidP="00352D2E">
      <w:pPr>
        <w:rPr>
          <w:szCs w:val="20"/>
        </w:rPr>
      </w:pPr>
    </w:p>
    <w:p w:rsidR="007B7716" w:rsidRDefault="007B7716" w:rsidP="00352D2E">
      <w:pPr>
        <w:rPr>
          <w:szCs w:val="20"/>
        </w:rPr>
      </w:pPr>
    </w:p>
    <w:p w:rsidR="00FA1222" w:rsidRDefault="00FA1222" w:rsidP="007B7716">
      <w:pPr>
        <w:rPr>
          <w:szCs w:val="20"/>
        </w:rPr>
      </w:pPr>
    </w:p>
    <w:p w:rsidR="007B7716" w:rsidRDefault="007B7716" w:rsidP="007B7716">
      <w:pPr>
        <w:rPr>
          <w:sz w:val="28"/>
          <w:szCs w:val="28"/>
        </w:rPr>
      </w:pPr>
      <w:r>
        <w:rPr>
          <w:sz w:val="28"/>
          <w:szCs w:val="28"/>
        </w:rPr>
        <w:t>4.2 Vezetékes távirányító:</w:t>
      </w:r>
    </w:p>
    <w:p w:rsidR="007B7716" w:rsidRDefault="00F61ADA" w:rsidP="007B7716">
      <w:pPr>
        <w:rPr>
          <w:sz w:val="20"/>
          <w:szCs w:val="20"/>
        </w:rPr>
      </w:pPr>
      <w:r>
        <w:rPr>
          <w:sz w:val="20"/>
          <w:szCs w:val="20"/>
        </w:rPr>
        <w:t xml:space="preserve">A készüléket a vezetékes </w:t>
      </w:r>
      <w:r w:rsidR="00FA1222">
        <w:rPr>
          <w:sz w:val="20"/>
          <w:szCs w:val="20"/>
        </w:rPr>
        <w:t>távirányítóval lehet vezérelni.</w:t>
      </w:r>
    </w:p>
    <w:p w:rsidR="00F61ADA" w:rsidRDefault="00F61ADA" w:rsidP="007B7716">
      <w:pPr>
        <w:rPr>
          <w:sz w:val="20"/>
          <w:szCs w:val="20"/>
        </w:rPr>
      </w:pPr>
    </w:p>
    <w:p w:rsidR="00F61ADA" w:rsidRPr="00F61ADA" w:rsidRDefault="006022DE" w:rsidP="007B7716">
      <w:pPr>
        <w:rPr>
          <w:sz w:val="20"/>
          <w:szCs w:val="20"/>
        </w:rPr>
      </w:pPr>
      <w:r w:rsidRPr="006022DE">
        <w:rPr>
          <w:noProof/>
          <w:szCs w:val="20"/>
          <w:lang w:val="en-US" w:eastAsia="en-US"/>
        </w:rPr>
        <w:pict>
          <v:shape id="_x0000_s1039" type="#_x0000_t202" style="position:absolute;margin-left:15.6pt;margin-top:74.1pt;width:29pt;height:29.05pt;z-index:251670528" filled="f" stroked="f" strokecolor="blue">
            <v:textbox>
              <w:txbxContent>
                <w:p w:rsidR="006A4233" w:rsidRPr="00071789" w:rsidRDefault="006A4233" w:rsidP="009F78CC">
                  <w:pPr>
                    <w:rPr>
                      <w:rFonts w:ascii="Arial" w:hAnsi="Arial" w:cs="Arial"/>
                      <w:i/>
                    </w:rPr>
                  </w:pPr>
                  <w:r>
                    <w:rPr>
                      <w:rFonts w:ascii="Arial" w:hAnsi="Arial" w:cs="Arial"/>
                      <w:i/>
                    </w:rPr>
                    <w:t>2</w:t>
                  </w:r>
                  <w:r w:rsidRPr="00071789">
                    <w:rPr>
                      <w:rFonts w:ascii="Arial" w:hAnsi="Arial" w:cs="Arial"/>
                      <w:i/>
                    </w:rPr>
                    <w:t>.</w:t>
                  </w:r>
                </w:p>
              </w:txbxContent>
            </v:textbox>
          </v:shape>
        </w:pict>
      </w:r>
      <w:r w:rsidRPr="006022DE">
        <w:rPr>
          <w:noProof/>
          <w:szCs w:val="20"/>
          <w:lang w:val="en-US" w:eastAsia="en-US"/>
        </w:rPr>
        <w:pict>
          <v:shape id="_x0000_s1040" type="#_x0000_t32" style="position:absolute;margin-left:36pt;margin-top:68.65pt;width:74.15pt;height:19.85pt;flip:y;z-index:251671552" o:connectortype="straight" strokecolor="#7f7f7f" strokeweight="1.5pt">
            <v:stroke endarrow="block"/>
          </v:shape>
        </w:pict>
      </w:r>
      <w:r w:rsidRPr="006022DE">
        <w:rPr>
          <w:rFonts w:ascii="Arial" w:hAnsi="Arial" w:cs="Arial"/>
          <w:b/>
          <w:noProof/>
          <w:lang w:val="en-US" w:eastAsia="en-US"/>
        </w:rPr>
        <w:pict>
          <v:shape id="_x0000_s1037" type="#_x0000_t202" style="position:absolute;margin-left:18pt;margin-top:3.4pt;width:29pt;height:29.05pt;z-index:251668480" filled="f" stroked="f" strokecolor="blue">
            <v:textbox>
              <w:txbxContent>
                <w:p w:rsidR="006A4233" w:rsidRPr="00071789" w:rsidRDefault="006A4233" w:rsidP="009F78CC">
                  <w:pPr>
                    <w:rPr>
                      <w:rFonts w:ascii="Arial" w:hAnsi="Arial" w:cs="Arial"/>
                      <w:i/>
                    </w:rPr>
                  </w:pPr>
                  <w:r w:rsidRPr="00071789">
                    <w:rPr>
                      <w:rFonts w:ascii="Arial" w:hAnsi="Arial" w:cs="Arial"/>
                      <w:i/>
                    </w:rPr>
                    <w:t>1.</w:t>
                  </w:r>
                </w:p>
              </w:txbxContent>
            </v:textbox>
          </v:shape>
        </w:pict>
      </w:r>
      <w:r w:rsidRPr="006022DE">
        <w:rPr>
          <w:rFonts w:ascii="Arial" w:hAnsi="Arial" w:cs="Arial"/>
          <w:b/>
          <w:noProof/>
          <w:lang w:val="en-US" w:eastAsia="en-US"/>
        </w:rPr>
        <w:pict>
          <v:shape id="_x0000_s1038" type="#_x0000_t32" style="position:absolute;margin-left:37.25pt;margin-top:16.25pt;width:30.7pt;height:28.55pt;z-index:251669504" o:connectortype="straight" strokecolor="#7f7f7f" strokeweight="1.5pt">
            <v:stroke endarrow="block"/>
          </v:shape>
        </w:pict>
      </w:r>
      <w:r w:rsidR="009F78CC">
        <w:rPr>
          <w:rFonts w:ascii="Arial" w:hAnsi="Arial" w:cs="Arial"/>
          <w:b/>
          <w:noProof/>
          <w:lang w:val="hu-HU" w:eastAsia="hu-HU"/>
        </w:rPr>
        <w:drawing>
          <wp:inline distT="0" distB="0" distL="0" distR="0">
            <wp:extent cx="2893695" cy="131064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695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716" w:rsidRDefault="007B7716" w:rsidP="00352D2E">
      <w:pPr>
        <w:rPr>
          <w:szCs w:val="20"/>
        </w:rPr>
      </w:pPr>
    </w:p>
    <w:p w:rsidR="009F78CC" w:rsidRDefault="009F78CC" w:rsidP="00352D2E">
      <w:pPr>
        <w:rPr>
          <w:szCs w:val="20"/>
        </w:rPr>
      </w:pPr>
    </w:p>
    <w:p w:rsidR="009F78CC" w:rsidRPr="009F78CC" w:rsidRDefault="009F78CC" w:rsidP="009F78CC">
      <w:pPr>
        <w:pStyle w:val="Listaszerbekezds"/>
        <w:numPr>
          <w:ilvl w:val="0"/>
          <w:numId w:val="7"/>
        </w:numPr>
        <w:rPr>
          <w:szCs w:val="20"/>
        </w:rPr>
      </w:pPr>
      <w:r>
        <w:rPr>
          <w:b/>
        </w:rPr>
        <w:t>Állapotj</w:t>
      </w:r>
      <w:r w:rsidRPr="009F78CC">
        <w:rPr>
          <w:b/>
        </w:rPr>
        <w:t>elző LED:</w:t>
      </w:r>
    </w:p>
    <w:p w:rsidR="009F78CC" w:rsidRPr="009F78CC" w:rsidRDefault="009F78CC" w:rsidP="009F78CC">
      <w:pPr>
        <w:ind w:left="360"/>
        <w:rPr>
          <w:sz w:val="20"/>
          <w:szCs w:val="20"/>
        </w:rPr>
      </w:pPr>
      <w:r w:rsidRPr="009F78CC">
        <w:rPr>
          <w:sz w:val="20"/>
          <w:szCs w:val="20"/>
        </w:rPr>
        <w:t>Az állapotjelző LED világít, amikor a füstgép készen áll a használatra.</w:t>
      </w:r>
    </w:p>
    <w:p w:rsidR="009F78CC" w:rsidRPr="009F78CC" w:rsidRDefault="009F78CC" w:rsidP="009F78CC">
      <w:pPr>
        <w:ind w:left="360"/>
        <w:rPr>
          <w:sz w:val="20"/>
          <w:szCs w:val="20"/>
        </w:rPr>
      </w:pPr>
    </w:p>
    <w:p w:rsidR="009F78CC" w:rsidRDefault="009F78CC" w:rsidP="009F78CC">
      <w:pPr>
        <w:pStyle w:val="Listaszerbekezds"/>
        <w:numPr>
          <w:ilvl w:val="0"/>
          <w:numId w:val="7"/>
        </w:numPr>
        <w:rPr>
          <w:b/>
          <w:szCs w:val="20"/>
        </w:rPr>
      </w:pPr>
      <w:r w:rsidRPr="009F78CC">
        <w:rPr>
          <w:b/>
          <w:szCs w:val="20"/>
        </w:rPr>
        <w:t>Kioldó gomb:</w:t>
      </w:r>
    </w:p>
    <w:p w:rsidR="00DA3B2B" w:rsidRDefault="00DA3B2B" w:rsidP="00DA3B2B">
      <w:pPr>
        <w:ind w:left="360"/>
        <w:rPr>
          <w:sz w:val="20"/>
          <w:szCs w:val="20"/>
        </w:rPr>
      </w:pPr>
      <w:r>
        <w:rPr>
          <w:sz w:val="20"/>
          <w:szCs w:val="20"/>
        </w:rPr>
        <w:t>Nyomja meg a „FOG“ gombot. A gép addig termeli a füstöt, amíg el nem engedi a gombot.</w:t>
      </w:r>
    </w:p>
    <w:p w:rsidR="00DA3B2B" w:rsidRDefault="00DA3B2B" w:rsidP="00DA3B2B">
      <w:pPr>
        <w:rPr>
          <w:sz w:val="20"/>
          <w:szCs w:val="20"/>
        </w:rPr>
      </w:pPr>
    </w:p>
    <w:p w:rsidR="00DA3B2B" w:rsidRDefault="00DA3B2B" w:rsidP="00FA1222">
      <w:pPr>
        <w:rPr>
          <w:sz w:val="20"/>
          <w:szCs w:val="20"/>
        </w:rPr>
      </w:pPr>
    </w:p>
    <w:p w:rsidR="0045396E" w:rsidRDefault="0045396E" w:rsidP="0045396E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5. rész: Hibaelhárítás</w:t>
      </w:r>
      <w:r w:rsidRPr="00284BAA">
        <w:rPr>
          <w:rFonts w:cs="Arial"/>
          <w:b/>
          <w:sz w:val="32"/>
          <w:szCs w:val="32"/>
        </w:rPr>
        <w:t>:</w:t>
      </w:r>
    </w:p>
    <w:p w:rsidR="0045396E" w:rsidRDefault="0045396E" w:rsidP="009F78CC">
      <w:pPr>
        <w:ind w:left="360"/>
        <w:rPr>
          <w:sz w:val="20"/>
          <w:szCs w:val="20"/>
        </w:rPr>
      </w:pPr>
    </w:p>
    <w:p w:rsidR="0045396E" w:rsidRDefault="007318DB" w:rsidP="009F78CC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Ha nagyon kevés a füst, a szivattyú zajos vagy egyáltalán nem </w:t>
      </w:r>
      <w:proofErr w:type="spellStart"/>
      <w:r>
        <w:rPr>
          <w:sz w:val="20"/>
          <w:szCs w:val="20"/>
        </w:rPr>
        <w:t>füstöl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akkor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azonnal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</w:t>
      </w:r>
      <w:r w:rsidR="006F60FF">
        <w:rPr>
          <w:sz w:val="20"/>
          <w:szCs w:val="20"/>
        </w:rPr>
        <w:t>ú</w:t>
      </w:r>
      <w:r>
        <w:rPr>
          <w:sz w:val="20"/>
          <w:szCs w:val="20"/>
        </w:rPr>
        <w:t>zza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ki</w:t>
      </w:r>
      <w:proofErr w:type="spellEnd"/>
      <w:r>
        <w:rPr>
          <w:sz w:val="20"/>
          <w:szCs w:val="20"/>
        </w:rPr>
        <w:t xml:space="preserve"> a </w:t>
      </w:r>
      <w:proofErr w:type="spellStart"/>
      <w:r>
        <w:rPr>
          <w:sz w:val="20"/>
          <w:szCs w:val="20"/>
        </w:rPr>
        <w:t>készüléket</w:t>
      </w:r>
      <w:proofErr w:type="spellEnd"/>
      <w:r>
        <w:rPr>
          <w:sz w:val="20"/>
          <w:szCs w:val="20"/>
        </w:rPr>
        <w:t xml:space="preserve"> az áramforrásból. Ne próbálja tovább működtetni a készüléket, mert az károsodáshoz vezethet. </w:t>
      </w:r>
      <w:r w:rsidR="00513773">
        <w:rPr>
          <w:sz w:val="20"/>
          <w:szCs w:val="20"/>
        </w:rPr>
        <w:t xml:space="preserve">Ellenőrizze a folyadék szintjét, a külső biztosítékot és a távvezérlőt és bizonyosodjon meg arról, hogy a gép kap-e áramot. Amennyiben ezek rendebn vannak és a gép </w:t>
      </w:r>
      <w:proofErr w:type="spellStart"/>
      <w:r w:rsidR="00513773">
        <w:rPr>
          <w:sz w:val="20"/>
          <w:szCs w:val="20"/>
        </w:rPr>
        <w:t>még</w:t>
      </w:r>
      <w:proofErr w:type="spellEnd"/>
      <w:r w:rsidR="00513773">
        <w:rPr>
          <w:sz w:val="20"/>
          <w:szCs w:val="20"/>
        </w:rPr>
        <w:t xml:space="preserve"> </w:t>
      </w:r>
      <w:proofErr w:type="spellStart"/>
      <w:r w:rsidR="00513773">
        <w:rPr>
          <w:sz w:val="20"/>
          <w:szCs w:val="20"/>
        </w:rPr>
        <w:t>mindig</w:t>
      </w:r>
      <w:proofErr w:type="spellEnd"/>
      <w:r w:rsidR="00513773">
        <w:rPr>
          <w:sz w:val="20"/>
          <w:szCs w:val="20"/>
        </w:rPr>
        <w:t xml:space="preserve"> </w:t>
      </w:r>
      <w:proofErr w:type="spellStart"/>
      <w:r w:rsidR="00513773">
        <w:rPr>
          <w:sz w:val="20"/>
          <w:szCs w:val="20"/>
        </w:rPr>
        <w:t>nem</w:t>
      </w:r>
      <w:proofErr w:type="spellEnd"/>
      <w:r w:rsidR="00513773">
        <w:rPr>
          <w:sz w:val="20"/>
          <w:szCs w:val="20"/>
        </w:rPr>
        <w:t xml:space="preserve"> </w:t>
      </w:r>
      <w:proofErr w:type="spellStart"/>
      <w:r w:rsidR="00513773">
        <w:rPr>
          <w:sz w:val="20"/>
          <w:szCs w:val="20"/>
        </w:rPr>
        <w:t>működik</w:t>
      </w:r>
      <w:proofErr w:type="spellEnd"/>
      <w:r w:rsidR="006F60FF">
        <w:rPr>
          <w:sz w:val="20"/>
          <w:szCs w:val="20"/>
        </w:rPr>
        <w:t>,</w:t>
      </w:r>
      <w:r w:rsidR="00513773">
        <w:rPr>
          <w:sz w:val="20"/>
          <w:szCs w:val="20"/>
        </w:rPr>
        <w:t xml:space="preserve"> </w:t>
      </w:r>
      <w:proofErr w:type="spellStart"/>
      <w:r w:rsidR="00513773">
        <w:rPr>
          <w:sz w:val="20"/>
          <w:szCs w:val="20"/>
        </w:rPr>
        <w:t>forduljon</w:t>
      </w:r>
      <w:proofErr w:type="spellEnd"/>
      <w:r w:rsidR="00513773">
        <w:rPr>
          <w:sz w:val="20"/>
          <w:szCs w:val="20"/>
        </w:rPr>
        <w:t xml:space="preserve"> a </w:t>
      </w:r>
      <w:proofErr w:type="spellStart"/>
      <w:r w:rsidR="00513773">
        <w:rPr>
          <w:sz w:val="20"/>
          <w:szCs w:val="20"/>
        </w:rPr>
        <w:t>szakszervízhez</w:t>
      </w:r>
      <w:proofErr w:type="spellEnd"/>
      <w:r w:rsidR="00513773">
        <w:rPr>
          <w:sz w:val="20"/>
          <w:szCs w:val="20"/>
        </w:rPr>
        <w:t>.</w:t>
      </w:r>
    </w:p>
    <w:p w:rsidR="00513773" w:rsidRDefault="00513773" w:rsidP="00FA1222">
      <w:pPr>
        <w:rPr>
          <w:sz w:val="20"/>
          <w:szCs w:val="20"/>
        </w:rPr>
      </w:pPr>
    </w:p>
    <w:p w:rsidR="00513773" w:rsidRDefault="00513773" w:rsidP="009F78CC">
      <w:pPr>
        <w:ind w:left="360"/>
        <w:rPr>
          <w:sz w:val="20"/>
          <w:szCs w:val="20"/>
        </w:rPr>
      </w:pPr>
    </w:p>
    <w:p w:rsidR="00513773" w:rsidRDefault="00513773" w:rsidP="00513773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6. rész: Karbantartás</w:t>
      </w:r>
      <w:r w:rsidRPr="00284BAA">
        <w:rPr>
          <w:rFonts w:cs="Arial"/>
          <w:b/>
          <w:sz w:val="32"/>
          <w:szCs w:val="32"/>
        </w:rPr>
        <w:t>:</w:t>
      </w:r>
    </w:p>
    <w:p w:rsidR="00513773" w:rsidRDefault="00513773" w:rsidP="00513773">
      <w:pPr>
        <w:rPr>
          <w:rFonts w:cs="Arial"/>
          <w:b/>
          <w:sz w:val="32"/>
          <w:szCs w:val="32"/>
        </w:rPr>
      </w:pPr>
    </w:p>
    <w:p w:rsidR="00513773" w:rsidRDefault="00CB7F91" w:rsidP="0051377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Rendszeresen ellenőrizze a készülék állapotát. Az erős por és szennyeződés maradványok ronthatják a készülék teljesítményét és </w:t>
      </w:r>
      <w:proofErr w:type="spellStart"/>
      <w:r>
        <w:rPr>
          <w:rFonts w:cs="Arial"/>
          <w:sz w:val="20"/>
          <w:szCs w:val="20"/>
        </w:rPr>
        <w:t>meghibásodáshoz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is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vezethet</w:t>
      </w:r>
      <w:r w:rsidR="006F60FF">
        <w:rPr>
          <w:rFonts w:cs="Arial"/>
          <w:sz w:val="20"/>
          <w:szCs w:val="20"/>
        </w:rPr>
        <w:t>nek</w:t>
      </w:r>
      <w:proofErr w:type="spellEnd"/>
      <w:r>
        <w:rPr>
          <w:rFonts w:cs="Arial"/>
          <w:sz w:val="20"/>
          <w:szCs w:val="20"/>
        </w:rPr>
        <w:t xml:space="preserve">. </w:t>
      </w:r>
      <w:proofErr w:type="spellStart"/>
      <w:r>
        <w:rPr>
          <w:rFonts w:cs="Arial"/>
          <w:sz w:val="20"/>
          <w:szCs w:val="20"/>
        </w:rPr>
        <w:t>Hosszabb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tárolás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eseté</w:t>
      </w:r>
      <w:r w:rsidR="006F60FF">
        <w:rPr>
          <w:rFonts w:cs="Arial"/>
          <w:sz w:val="20"/>
          <w:szCs w:val="20"/>
        </w:rPr>
        <w:t>n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érdemes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legalább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havonta</w:t>
      </w:r>
      <w:proofErr w:type="spellEnd"/>
      <w:r>
        <w:rPr>
          <w:rFonts w:cs="Arial"/>
          <w:sz w:val="20"/>
          <w:szCs w:val="20"/>
        </w:rPr>
        <w:t xml:space="preserve"> egyszer beüzemelni a gépet. A hosszabb idejű tárolás jelentősen rövidíti a készülék élettartamát. </w:t>
      </w:r>
      <w:r w:rsidR="00A85285">
        <w:rPr>
          <w:rFonts w:cs="Arial"/>
          <w:sz w:val="20"/>
          <w:szCs w:val="20"/>
        </w:rPr>
        <w:t>Ezekre a károkra a készülék garanciája nem terjed ki.</w:t>
      </w:r>
    </w:p>
    <w:p w:rsidR="00A85285" w:rsidRDefault="00A85285" w:rsidP="00513773">
      <w:pPr>
        <w:rPr>
          <w:rFonts w:cs="Arial"/>
          <w:sz w:val="20"/>
          <w:szCs w:val="20"/>
        </w:rPr>
      </w:pPr>
    </w:p>
    <w:p w:rsidR="00A85285" w:rsidRDefault="00A85285" w:rsidP="00513773">
      <w:pPr>
        <w:rPr>
          <w:rFonts w:cs="Arial"/>
          <w:b/>
        </w:rPr>
      </w:pPr>
      <w:r w:rsidRPr="00A85285">
        <w:rPr>
          <w:rFonts w:cs="Arial"/>
          <w:b/>
        </w:rPr>
        <w:t>Tisztítás.</w:t>
      </w:r>
    </w:p>
    <w:p w:rsidR="00A85285" w:rsidRDefault="00A85285" w:rsidP="00513773">
      <w:pPr>
        <w:rPr>
          <w:rFonts w:cs="Arial"/>
          <w:b/>
        </w:rPr>
      </w:pPr>
    </w:p>
    <w:p w:rsidR="00A85285" w:rsidRDefault="00A85285" w:rsidP="00513773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Húzza ki a készüléket az áramforrásból és hagyja teljesen kihűlni mielőtt tisztítja.</w:t>
      </w:r>
    </w:p>
    <w:p w:rsidR="00A85285" w:rsidRDefault="00A85285" w:rsidP="00513773">
      <w:pPr>
        <w:rPr>
          <w:rFonts w:cs="Arial"/>
          <w:b/>
          <w:sz w:val="20"/>
          <w:szCs w:val="20"/>
        </w:rPr>
      </w:pPr>
    </w:p>
    <w:p w:rsidR="00A85285" w:rsidRDefault="00A85285" w:rsidP="00513773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A külső tisztításhoz csak száraz és puha törlőrongyot használjon és soha ne </w:t>
      </w:r>
      <w:proofErr w:type="spellStart"/>
      <w:r>
        <w:rPr>
          <w:rFonts w:cs="Arial"/>
          <w:sz w:val="20"/>
          <w:szCs w:val="20"/>
        </w:rPr>
        <w:t>használjon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hozzá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vizet</w:t>
      </w:r>
      <w:proofErr w:type="spellEnd"/>
      <w:r w:rsidR="006F60F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vagy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más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kémiai</w:t>
      </w:r>
      <w:proofErr w:type="spellEnd"/>
      <w:r>
        <w:rPr>
          <w:rFonts w:cs="Arial"/>
          <w:sz w:val="20"/>
          <w:szCs w:val="20"/>
        </w:rPr>
        <w:t xml:space="preserve"> anyagot ami belekerülhet a készülékbe. A szellőzőnyílásokat </w:t>
      </w:r>
      <w:proofErr w:type="spellStart"/>
      <w:r>
        <w:rPr>
          <w:rFonts w:cs="Arial"/>
          <w:sz w:val="20"/>
          <w:szCs w:val="20"/>
        </w:rPr>
        <w:t>puha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kefével</w:t>
      </w:r>
      <w:proofErr w:type="spellEnd"/>
      <w:r>
        <w:rPr>
          <w:rFonts w:cs="Arial"/>
          <w:sz w:val="20"/>
          <w:szCs w:val="20"/>
        </w:rPr>
        <w:t xml:space="preserve">, </w:t>
      </w:r>
      <w:proofErr w:type="spellStart"/>
      <w:r>
        <w:rPr>
          <w:rFonts w:cs="Arial"/>
          <w:sz w:val="20"/>
          <w:szCs w:val="20"/>
        </w:rPr>
        <w:t>fültisztítóval</w:t>
      </w:r>
      <w:proofErr w:type="spellEnd"/>
      <w:r>
        <w:rPr>
          <w:rFonts w:cs="Arial"/>
          <w:sz w:val="20"/>
          <w:szCs w:val="20"/>
        </w:rPr>
        <w:t xml:space="preserve">, </w:t>
      </w:r>
      <w:proofErr w:type="spellStart"/>
      <w:r>
        <w:rPr>
          <w:rFonts w:cs="Arial"/>
          <w:sz w:val="20"/>
          <w:szCs w:val="20"/>
        </w:rPr>
        <w:t>porszívóval</w:t>
      </w:r>
      <w:proofErr w:type="spellEnd"/>
      <w:r w:rsidR="006F60FF">
        <w:rPr>
          <w:rFonts w:cs="Arial"/>
          <w:sz w:val="20"/>
          <w:szCs w:val="20"/>
        </w:rPr>
        <w:t>,</w:t>
      </w:r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vagy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sűrített</w:t>
      </w:r>
      <w:proofErr w:type="spellEnd"/>
      <w:r>
        <w:rPr>
          <w:rFonts w:cs="Arial"/>
          <w:sz w:val="20"/>
          <w:szCs w:val="20"/>
        </w:rPr>
        <w:t xml:space="preserve"> </w:t>
      </w:r>
      <w:proofErr w:type="spellStart"/>
      <w:r>
        <w:rPr>
          <w:rFonts w:cs="Arial"/>
          <w:sz w:val="20"/>
          <w:szCs w:val="20"/>
        </w:rPr>
        <w:t>levegővel</w:t>
      </w:r>
      <w:proofErr w:type="spellEnd"/>
      <w:r>
        <w:rPr>
          <w:rFonts w:cs="Arial"/>
          <w:sz w:val="20"/>
          <w:szCs w:val="20"/>
        </w:rPr>
        <w:t xml:space="preserve"> tisztítsa. 60 órányi használat után javasolt a gép szivattyúját és kazánját átmosni (átfüstölni) 90%desztillált víz és 10% ecet keverékével. </w:t>
      </w:r>
    </w:p>
    <w:p w:rsidR="00A85285" w:rsidRDefault="00A85285" w:rsidP="00513773">
      <w:pPr>
        <w:rPr>
          <w:rFonts w:cs="Arial"/>
          <w:sz w:val="20"/>
          <w:szCs w:val="20"/>
        </w:rPr>
      </w:pPr>
    </w:p>
    <w:p w:rsidR="00A85285" w:rsidRDefault="00A85285" w:rsidP="00513773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Eljárás:</w:t>
      </w:r>
    </w:p>
    <w:p w:rsidR="00A85285" w:rsidRDefault="00A85285" w:rsidP="00513773">
      <w:pPr>
        <w:rPr>
          <w:rFonts w:cs="Arial"/>
          <w:sz w:val="20"/>
          <w:szCs w:val="20"/>
        </w:rPr>
      </w:pPr>
    </w:p>
    <w:p w:rsidR="00A85285" w:rsidRPr="00A85285" w:rsidRDefault="00A85285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 w:rsidRPr="00A85285">
        <w:rPr>
          <w:rFonts w:ascii="Times New Roman" w:hAnsi="Times New Roman"/>
          <w:szCs w:val="20"/>
        </w:rPr>
        <w:t>A füstgépet húzza ki a hálózatból és hagyja kihűlni.</w:t>
      </w:r>
    </w:p>
    <w:p w:rsidR="00A85285" w:rsidRDefault="00A85285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Ürítse ki a tartályt.</w:t>
      </w:r>
    </w:p>
    <w:p w:rsidR="00A85285" w:rsidRDefault="00A85285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Vigye a készüléket egy jól szellőző helyre.</w:t>
      </w:r>
    </w:p>
    <w:p w:rsidR="00A85285" w:rsidRDefault="00B54B1C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Töltse fel a tartályt a fent leírt tisztítófolyadékkal.</w:t>
      </w:r>
    </w:p>
    <w:p w:rsidR="00B54B1C" w:rsidRDefault="00B54B1C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Csatlakoztassa a készüléket a hálózatra.</w:t>
      </w:r>
    </w:p>
    <w:p w:rsidR="00B54B1C" w:rsidRDefault="00B54B1C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Várja meg amíg a gép eléri az üzemi hőmérsékletet.</w:t>
      </w:r>
    </w:p>
    <w:p w:rsidR="00B54B1C" w:rsidRDefault="00B54B1C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 gépet jól szellő</w:t>
      </w:r>
      <w:r w:rsidR="00F57706">
        <w:rPr>
          <w:rFonts w:ascii="Times New Roman" w:hAnsi="Times New Roman"/>
          <w:szCs w:val="20"/>
        </w:rPr>
        <w:t>ző helyen kezdje el üzemeltetni és fújjon vele 5-6-ot kb 10másodpercig.</w:t>
      </w:r>
    </w:p>
    <w:p w:rsidR="00B54B1C" w:rsidRDefault="00B54B1C" w:rsidP="00A85285">
      <w:pPr>
        <w:pStyle w:val="Listaszerbekezds"/>
        <w:numPr>
          <w:ilvl w:val="0"/>
          <w:numId w:val="8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Ezután a tisztítás befejeződött. Kapcsolja ki a készüléket és várja meg míg teljesen kihűl, mielőtt beletölti a füstfolyadékot.</w:t>
      </w:r>
    </w:p>
    <w:p w:rsidR="00B54B1C" w:rsidRDefault="00B54B1C" w:rsidP="00B54B1C">
      <w:pPr>
        <w:rPr>
          <w:szCs w:val="20"/>
        </w:rPr>
      </w:pPr>
    </w:p>
    <w:p w:rsidR="00B54B1C" w:rsidRDefault="00B54B1C" w:rsidP="00B54B1C">
      <w:pPr>
        <w:rPr>
          <w:b/>
          <w:szCs w:val="20"/>
        </w:rPr>
      </w:pPr>
      <w:r>
        <w:rPr>
          <w:b/>
          <w:szCs w:val="20"/>
        </w:rPr>
        <w:t>Biztosíték csere.</w:t>
      </w:r>
    </w:p>
    <w:p w:rsidR="00B54B1C" w:rsidRDefault="00B54B1C" w:rsidP="00B54B1C">
      <w:pPr>
        <w:rPr>
          <w:b/>
          <w:szCs w:val="20"/>
        </w:rPr>
      </w:pPr>
    </w:p>
    <w:p w:rsidR="00B54B1C" w:rsidRPr="00B54B1C" w:rsidRDefault="00B54B1C" w:rsidP="00B54B1C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FONTOS TANÁCS: </w:t>
      </w:r>
      <w:r w:rsidRPr="00B54B1C">
        <w:rPr>
          <w:sz w:val="20"/>
          <w:szCs w:val="20"/>
        </w:rPr>
        <w:t xml:space="preserve">A biztosítékot csak azonos értékű biztosítékra cserélje ki. </w:t>
      </w:r>
      <w:r>
        <w:rPr>
          <w:sz w:val="20"/>
          <w:szCs w:val="20"/>
        </w:rPr>
        <w:t>Amennyiben a biztosíték rendszeresen kiég forduljon a márkaszervízhez.</w:t>
      </w:r>
    </w:p>
    <w:p w:rsidR="00513773" w:rsidRDefault="00513773" w:rsidP="00B54B1C">
      <w:pPr>
        <w:rPr>
          <w:sz w:val="20"/>
          <w:szCs w:val="20"/>
        </w:rPr>
      </w:pPr>
    </w:p>
    <w:p w:rsidR="00B54B1C" w:rsidRDefault="00B54B1C" w:rsidP="00B54B1C">
      <w:pPr>
        <w:rPr>
          <w:b/>
          <w:sz w:val="20"/>
          <w:szCs w:val="20"/>
        </w:rPr>
      </w:pPr>
      <w:r>
        <w:rPr>
          <w:b/>
          <w:sz w:val="20"/>
          <w:szCs w:val="20"/>
        </w:rPr>
        <w:t>Eljárás:</w:t>
      </w:r>
    </w:p>
    <w:p w:rsidR="00B54B1C" w:rsidRDefault="00B54B1C" w:rsidP="00B54B1C">
      <w:pPr>
        <w:rPr>
          <w:b/>
          <w:sz w:val="20"/>
          <w:szCs w:val="20"/>
        </w:rPr>
      </w:pPr>
    </w:p>
    <w:p w:rsidR="00B54B1C" w:rsidRPr="00B54B1C" w:rsidRDefault="00B54B1C" w:rsidP="00B54B1C">
      <w:pPr>
        <w:pStyle w:val="Listaszerbekezds"/>
        <w:numPr>
          <w:ilvl w:val="0"/>
          <w:numId w:val="9"/>
        </w:numPr>
        <w:rPr>
          <w:rFonts w:ascii="Times New Roman" w:hAnsi="Times New Roman"/>
          <w:szCs w:val="20"/>
        </w:rPr>
      </w:pPr>
      <w:r w:rsidRPr="00B54B1C">
        <w:rPr>
          <w:rFonts w:ascii="Times New Roman" w:hAnsi="Times New Roman"/>
          <w:szCs w:val="20"/>
        </w:rPr>
        <w:t>Húzza ki a tápkábel</w:t>
      </w:r>
      <w:r w:rsidR="00F57706">
        <w:rPr>
          <w:rFonts w:ascii="Times New Roman" w:hAnsi="Times New Roman"/>
          <w:szCs w:val="20"/>
        </w:rPr>
        <w:t>t</w:t>
      </w:r>
      <w:r w:rsidRPr="00B54B1C">
        <w:rPr>
          <w:rFonts w:ascii="Times New Roman" w:hAnsi="Times New Roman"/>
          <w:szCs w:val="20"/>
        </w:rPr>
        <w:t xml:space="preserve"> a hálózati csatlakozóból.</w:t>
      </w:r>
    </w:p>
    <w:p w:rsidR="00B54B1C" w:rsidRDefault="00B54B1C" w:rsidP="00B54B1C">
      <w:pPr>
        <w:pStyle w:val="Listaszerbekezds"/>
        <w:numPr>
          <w:ilvl w:val="0"/>
          <w:numId w:val="9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Nyissa ki a biztosítéktartót a hátlapon egy csavarhúzó segítségével.</w:t>
      </w:r>
    </w:p>
    <w:p w:rsidR="00B54B1C" w:rsidRDefault="00B54B1C" w:rsidP="00B54B1C">
      <w:pPr>
        <w:pStyle w:val="Listaszerbekezds"/>
        <w:numPr>
          <w:ilvl w:val="0"/>
          <w:numId w:val="9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Vegye ki a hibás biztosítékot a tartóból.</w:t>
      </w:r>
    </w:p>
    <w:p w:rsidR="00B54B1C" w:rsidRDefault="00B54B1C" w:rsidP="00B54B1C">
      <w:pPr>
        <w:pStyle w:val="Listaszerbekezds"/>
        <w:numPr>
          <w:ilvl w:val="0"/>
          <w:numId w:val="9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Helyezze be az új biztosítékot a tartóba.</w:t>
      </w:r>
    </w:p>
    <w:p w:rsidR="00B54B1C" w:rsidRDefault="00B54B1C" w:rsidP="00B54B1C">
      <w:pPr>
        <w:pStyle w:val="Listaszerbekezds"/>
        <w:numPr>
          <w:ilvl w:val="0"/>
          <w:numId w:val="9"/>
        </w:numPr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Helyezze vissza a biztosítéktartót a készülékbe.</w:t>
      </w:r>
    </w:p>
    <w:p w:rsidR="00A06E91" w:rsidRDefault="00A06E91" w:rsidP="00A06E91">
      <w:pPr>
        <w:rPr>
          <w:szCs w:val="20"/>
        </w:rPr>
      </w:pPr>
    </w:p>
    <w:p w:rsidR="00A06E91" w:rsidRDefault="00A06E91" w:rsidP="00A06E91">
      <w:pPr>
        <w:rPr>
          <w:sz w:val="20"/>
          <w:szCs w:val="20"/>
        </w:rPr>
      </w:pPr>
      <w:r>
        <w:rPr>
          <w:sz w:val="20"/>
          <w:szCs w:val="20"/>
        </w:rPr>
        <w:t>A karbantartást és a szervízelést csak az arra jogosult személyek végezhetik</w:t>
      </w:r>
      <w:r w:rsidR="00FA1222">
        <w:rPr>
          <w:sz w:val="20"/>
          <w:szCs w:val="20"/>
        </w:rPr>
        <w:t>.</w:t>
      </w:r>
    </w:p>
    <w:p w:rsidR="00A06E91" w:rsidRDefault="00A06E91" w:rsidP="00A06E91">
      <w:pPr>
        <w:rPr>
          <w:sz w:val="20"/>
          <w:szCs w:val="20"/>
        </w:rPr>
      </w:pPr>
    </w:p>
    <w:p w:rsidR="00A06E91" w:rsidRDefault="00A06E91" w:rsidP="00A06E91">
      <w:pPr>
        <w:rPr>
          <w:sz w:val="20"/>
          <w:szCs w:val="20"/>
        </w:rPr>
      </w:pPr>
    </w:p>
    <w:p w:rsidR="00A06E91" w:rsidRDefault="00A06E91" w:rsidP="00A06E91">
      <w:pPr>
        <w:rPr>
          <w:sz w:val="20"/>
          <w:szCs w:val="20"/>
        </w:rPr>
      </w:pPr>
    </w:p>
    <w:p w:rsidR="00A06E91" w:rsidRPr="00A06E91" w:rsidRDefault="00A06E91" w:rsidP="00A06E91">
      <w:pPr>
        <w:pStyle w:val="Listaszerbekezds"/>
        <w:numPr>
          <w:ilvl w:val="0"/>
          <w:numId w:val="10"/>
        </w:numPr>
        <w:ind w:left="284" w:hanging="284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 </w:t>
      </w:r>
      <w:r w:rsidRPr="00A06E91">
        <w:rPr>
          <w:rFonts w:cs="Arial"/>
          <w:b/>
          <w:sz w:val="32"/>
          <w:szCs w:val="32"/>
        </w:rPr>
        <w:t>rész: Műszaki adatok:</w:t>
      </w:r>
    </w:p>
    <w:p w:rsidR="00A06E91" w:rsidRPr="00A06E91" w:rsidRDefault="00A06E91" w:rsidP="00A06E91">
      <w:pPr>
        <w:rPr>
          <w:rFonts w:cs="Arial"/>
          <w:b/>
          <w:sz w:val="32"/>
          <w:szCs w:val="32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3334"/>
        <w:gridCol w:w="5954"/>
      </w:tblGrid>
      <w:tr w:rsidR="00496E6D" w:rsidRPr="00496E6D" w:rsidTr="00FA1222">
        <w:trPr>
          <w:trHeight w:val="94"/>
        </w:trPr>
        <w:tc>
          <w:tcPr>
            <w:tcW w:w="3334" w:type="dxa"/>
            <w:tcBorders>
              <w:bottom w:val="double" w:sz="4" w:space="0" w:color="auto"/>
            </w:tcBorders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Style w:val="A4"/>
                <w:rFonts w:ascii="Times New Roman" w:hAnsi="Times New Roman" w:cs="Times New Roman"/>
                <w:b/>
                <w:bCs/>
                <w:sz w:val="20"/>
                <w:szCs w:val="20"/>
              </w:rPr>
              <w:t>Modell neve:</w:t>
            </w:r>
          </w:p>
        </w:tc>
        <w:tc>
          <w:tcPr>
            <w:tcW w:w="5954" w:type="dxa"/>
            <w:tcBorders>
              <w:bottom w:val="double" w:sz="4" w:space="0" w:color="auto"/>
            </w:tcBorders>
            <w:shd w:val="clear" w:color="auto" w:fill="auto"/>
          </w:tcPr>
          <w:p w:rsidR="00496E6D" w:rsidRPr="00496E6D" w:rsidRDefault="00FA1222" w:rsidP="001D0727">
            <w:pPr>
              <w:rPr>
                <w:b/>
                <w:sz w:val="20"/>
                <w:szCs w:val="20"/>
              </w:rPr>
            </w:pPr>
            <w:r>
              <w:rPr>
                <w:rStyle w:val="A4"/>
                <w:rFonts w:cs="Times New Roman"/>
                <w:b/>
                <w:bCs/>
                <w:sz w:val="20"/>
                <w:szCs w:val="20"/>
              </w:rPr>
              <w:t>FOG4</w:t>
            </w:r>
            <w:r w:rsidR="00496E6D" w:rsidRPr="00496E6D">
              <w:rPr>
                <w:rStyle w:val="A4"/>
                <w:rFonts w:cs="Times New Roman"/>
                <w:b/>
                <w:bCs/>
                <w:sz w:val="20"/>
                <w:szCs w:val="20"/>
              </w:rPr>
              <w:t>00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tcBorders>
              <w:top w:val="double" w:sz="4" w:space="0" w:color="auto"/>
            </w:tcBorders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>Termék típusa:</w:t>
            </w:r>
          </w:p>
        </w:tc>
        <w:tc>
          <w:tcPr>
            <w:tcW w:w="5954" w:type="dxa"/>
            <w:tcBorders>
              <w:top w:val="double" w:sz="4" w:space="0" w:color="auto"/>
            </w:tcBorders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 w:rsidRPr="00496E6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Füstgép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Hálózati feszültség: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496E6D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AC220-230V, 50Hz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</w:pPr>
            <w:r w:rsidRPr="00496E6D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>Teljesítmény felvétel: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FA1222" w:rsidP="001D0727">
            <w:pPr>
              <w:pStyle w:val="Pa0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4</w:t>
            </w:r>
            <w:r w:rsidR="00496E6D" w:rsidRPr="00496E6D">
              <w:rPr>
                <w:rFonts w:ascii="Times New Roman" w:hAnsi="Times New Roman"/>
                <w:szCs w:val="20"/>
              </w:rPr>
              <w:t>00W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Style w:val="A4"/>
                <w:rFonts w:ascii="Times New Roman" w:hAnsi="Times New Roman" w:cs="Times New Roman"/>
                <w:b/>
                <w:sz w:val="20"/>
                <w:szCs w:val="20"/>
              </w:rPr>
              <w:t>Tápcsatlakozó: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496E6D" w:rsidP="00496E6D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szCs w:val="20"/>
              </w:rPr>
              <w:t xml:space="preserve">IEC </w:t>
            </w:r>
            <w:r>
              <w:rPr>
                <w:rFonts w:ascii="Times New Roman" w:hAnsi="Times New Roman"/>
                <w:szCs w:val="20"/>
              </w:rPr>
              <w:t>Aljzat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Kazán teljesítménye: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color w:val="221E1F"/>
                <w:szCs w:val="20"/>
              </w:rPr>
              <w:t>900W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Tartály űrtartalma: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FA1222" w:rsidP="001D0727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>
              <w:rPr>
                <w:rFonts w:ascii="Times New Roman" w:hAnsi="Times New Roman"/>
                <w:color w:val="221E1F"/>
                <w:szCs w:val="20"/>
              </w:rPr>
              <w:t>0,25</w:t>
            </w:r>
            <w:r w:rsidR="00496E6D" w:rsidRPr="00496E6D">
              <w:rPr>
                <w:rFonts w:ascii="Times New Roman" w:hAnsi="Times New Roman"/>
                <w:color w:val="221E1F"/>
                <w:szCs w:val="20"/>
              </w:rPr>
              <w:t xml:space="preserve"> Liter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Felfűtési idő: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FA1222" w:rsidP="001D0727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>
              <w:rPr>
                <w:rFonts w:ascii="Times New Roman" w:hAnsi="Times New Roman"/>
                <w:color w:val="221E1F"/>
                <w:szCs w:val="20"/>
              </w:rPr>
              <w:t>3</w:t>
            </w:r>
            <w:r w:rsidR="00496E6D">
              <w:rPr>
                <w:rFonts w:ascii="Times New Roman" w:hAnsi="Times New Roman"/>
                <w:color w:val="221E1F"/>
                <w:szCs w:val="20"/>
              </w:rPr>
              <w:t xml:space="preserve"> Perc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Füstölés: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496E6D" w:rsidP="00FA1222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>
              <w:rPr>
                <w:rFonts w:ascii="Times New Roman" w:hAnsi="Times New Roman"/>
                <w:color w:val="221E1F"/>
                <w:szCs w:val="20"/>
              </w:rPr>
              <w:t>8</w:t>
            </w:r>
            <w:r w:rsidR="00FA1222">
              <w:rPr>
                <w:rFonts w:ascii="Times New Roman" w:hAnsi="Times New Roman"/>
                <w:color w:val="221E1F"/>
                <w:szCs w:val="20"/>
              </w:rPr>
              <w:t>5</w:t>
            </w:r>
            <w:r>
              <w:rPr>
                <w:rFonts w:ascii="Times New Roman" w:hAnsi="Times New Roman"/>
                <w:color w:val="221E1F"/>
                <w:szCs w:val="20"/>
              </w:rPr>
              <w:t xml:space="preserve"> m3 / perc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Távirányító mellékelve: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496E6D" w:rsidP="00FA1222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>
              <w:rPr>
                <w:rFonts w:ascii="Times New Roman" w:hAnsi="Times New Roman"/>
                <w:color w:val="221E1F"/>
                <w:szCs w:val="20"/>
              </w:rPr>
              <w:t>Vezetékes távirányító</w:t>
            </w:r>
            <w:r w:rsidR="00FA1222">
              <w:rPr>
                <w:rFonts w:ascii="Times New Roman" w:hAnsi="Times New Roman"/>
                <w:color w:val="221E1F"/>
                <w:szCs w:val="20"/>
              </w:rPr>
              <w:t xml:space="preserve"> „X-1</w:t>
            </w:r>
            <w:r w:rsidRPr="00496E6D">
              <w:rPr>
                <w:rFonts w:ascii="Times New Roman" w:hAnsi="Times New Roman"/>
                <w:color w:val="221E1F"/>
                <w:szCs w:val="20"/>
              </w:rPr>
              <w:t>“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Ház anyaga: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>
              <w:rPr>
                <w:rFonts w:ascii="Times New Roman" w:hAnsi="Times New Roman"/>
                <w:color w:val="221E1F"/>
                <w:szCs w:val="20"/>
              </w:rPr>
              <w:t>Fém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Ház színe: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496E6D" w:rsidP="00496E6D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>
              <w:rPr>
                <w:rFonts w:ascii="Times New Roman" w:hAnsi="Times New Roman"/>
                <w:color w:val="221E1F"/>
                <w:szCs w:val="20"/>
              </w:rPr>
              <w:t>Szürke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Méretek:</w:t>
            </w:r>
          </w:p>
        </w:tc>
        <w:tc>
          <w:tcPr>
            <w:tcW w:w="5954" w:type="dxa"/>
            <w:shd w:val="clear" w:color="auto" w:fill="auto"/>
          </w:tcPr>
          <w:p w:rsidR="00496E6D" w:rsidRPr="00FA1222" w:rsidRDefault="00FA1222" w:rsidP="001D0727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 w:rsidRPr="00FA1222">
              <w:rPr>
                <w:rFonts w:ascii="Times New Roman" w:hAnsi="Times New Roman"/>
              </w:rPr>
              <w:t>242x117x135mm</w:t>
            </w:r>
          </w:p>
        </w:tc>
      </w:tr>
      <w:tr w:rsidR="00496E6D" w:rsidRPr="00496E6D" w:rsidTr="00FA1222">
        <w:trPr>
          <w:trHeight w:val="92"/>
        </w:trPr>
        <w:tc>
          <w:tcPr>
            <w:tcW w:w="3334" w:type="dxa"/>
            <w:shd w:val="clear" w:color="auto" w:fill="auto"/>
          </w:tcPr>
          <w:p w:rsidR="00496E6D" w:rsidRPr="00496E6D" w:rsidRDefault="00496E6D" w:rsidP="001D0727">
            <w:pPr>
              <w:pStyle w:val="Pa0"/>
              <w:rPr>
                <w:rFonts w:ascii="Times New Roman" w:hAnsi="Times New Roman"/>
                <w:b/>
                <w:color w:val="221E1F"/>
                <w:szCs w:val="20"/>
              </w:rPr>
            </w:pPr>
            <w:r w:rsidRPr="00496E6D">
              <w:rPr>
                <w:rFonts w:ascii="Times New Roman" w:hAnsi="Times New Roman"/>
                <w:b/>
                <w:color w:val="221E1F"/>
                <w:szCs w:val="20"/>
              </w:rPr>
              <w:t>Súly:</w:t>
            </w:r>
          </w:p>
        </w:tc>
        <w:tc>
          <w:tcPr>
            <w:tcW w:w="5954" w:type="dxa"/>
            <w:shd w:val="clear" w:color="auto" w:fill="auto"/>
          </w:tcPr>
          <w:p w:rsidR="00496E6D" w:rsidRPr="00496E6D" w:rsidRDefault="00FA1222" w:rsidP="001D0727">
            <w:pPr>
              <w:pStyle w:val="Pa0"/>
              <w:rPr>
                <w:rFonts w:ascii="Times New Roman" w:hAnsi="Times New Roman"/>
                <w:color w:val="221E1F"/>
                <w:szCs w:val="20"/>
              </w:rPr>
            </w:pPr>
            <w:r>
              <w:rPr>
                <w:rFonts w:ascii="Times New Roman" w:hAnsi="Times New Roman"/>
                <w:color w:val="221E1F"/>
                <w:szCs w:val="20"/>
              </w:rPr>
              <w:t>1,65</w:t>
            </w:r>
            <w:r w:rsidR="00496E6D" w:rsidRPr="00496E6D">
              <w:rPr>
                <w:rFonts w:ascii="Times New Roman" w:hAnsi="Times New Roman"/>
                <w:color w:val="221E1F"/>
                <w:szCs w:val="20"/>
              </w:rPr>
              <w:t xml:space="preserve"> kg</w:t>
            </w:r>
          </w:p>
        </w:tc>
      </w:tr>
    </w:tbl>
    <w:p w:rsidR="00FA1222" w:rsidRDefault="00FA1222" w:rsidP="002D29ED">
      <w:pPr>
        <w:jc w:val="both"/>
        <w:rPr>
          <w:b/>
          <w:sz w:val="20"/>
          <w:szCs w:val="20"/>
        </w:rPr>
      </w:pPr>
    </w:p>
    <w:p w:rsidR="002D29ED" w:rsidRPr="002D29ED" w:rsidRDefault="002D29ED" w:rsidP="002D29ED">
      <w:pPr>
        <w:jc w:val="both"/>
        <w:rPr>
          <w:b/>
          <w:sz w:val="20"/>
          <w:szCs w:val="20"/>
        </w:rPr>
      </w:pPr>
      <w:r w:rsidRPr="002D29ED">
        <w:rPr>
          <w:b/>
          <w:sz w:val="20"/>
          <w:szCs w:val="20"/>
        </w:rPr>
        <w:t>Mindenkire vonatkozik az Európai unióban:</w:t>
      </w:r>
    </w:p>
    <w:p w:rsidR="002D29ED" w:rsidRPr="002D29ED" w:rsidRDefault="002D29ED" w:rsidP="002D29ED">
      <w:pPr>
        <w:jc w:val="both"/>
        <w:rPr>
          <w:sz w:val="20"/>
          <w:szCs w:val="20"/>
        </w:rPr>
      </w:pPr>
    </w:p>
    <w:p w:rsidR="002D29ED" w:rsidRPr="002D29ED" w:rsidRDefault="002D29ED" w:rsidP="002D29ED">
      <w:pPr>
        <w:jc w:val="both"/>
        <w:rPr>
          <w:b/>
          <w:sz w:val="20"/>
          <w:szCs w:val="20"/>
          <w:highlight w:val="yellow"/>
        </w:rPr>
      </w:pPr>
      <w:r w:rsidRPr="002D29ED">
        <w:rPr>
          <w:b/>
          <w:sz w:val="20"/>
          <w:szCs w:val="20"/>
        </w:rPr>
        <w:t>Ez a termék megfelel az európai irányelveknek (2002/96/EG). Az eszközt ne a háztartási hulladékokkal együtt dobja ki!</w:t>
      </w:r>
    </w:p>
    <w:p w:rsidR="002D29ED" w:rsidRPr="002D29ED" w:rsidRDefault="002D29ED" w:rsidP="002D29ED">
      <w:pPr>
        <w:jc w:val="both"/>
        <w:rPr>
          <w:sz w:val="20"/>
          <w:szCs w:val="20"/>
        </w:rPr>
      </w:pPr>
    </w:p>
    <w:p w:rsidR="002D29ED" w:rsidRPr="002D29ED" w:rsidRDefault="002D29ED" w:rsidP="002D29ED">
      <w:pPr>
        <w:jc w:val="both"/>
        <w:rPr>
          <w:sz w:val="20"/>
          <w:szCs w:val="20"/>
        </w:rPr>
      </w:pPr>
      <w:r w:rsidRPr="002D29ED">
        <w:rPr>
          <w:noProof/>
          <w:sz w:val="20"/>
          <w:szCs w:val="20"/>
          <w:lang w:val="hu-HU" w:eastAsia="hu-HU"/>
        </w:rPr>
        <w:drawing>
          <wp:inline distT="0" distB="0" distL="0" distR="0">
            <wp:extent cx="542925" cy="771525"/>
            <wp:effectExtent l="19050" t="0" r="9525" b="0"/>
            <wp:docPr id="316" name="Kép 316" descr="220px-WEE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 descr="220px-WEEE_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29ED">
        <w:rPr>
          <w:sz w:val="20"/>
          <w:szCs w:val="20"/>
        </w:rPr>
        <w:tab/>
        <w:t>Ez a szimbólum a terméken vagy a csomagoláson azt mutatja, hogy a termék nem megfelelő szemétbe helyezése környezeti károkhoz vezethet. Ne a háztartási hulladékkal dobja ki! Az egységet vagy az elemet/akkumulátort az erre specializálódott újrahasznosítási cégekhez juttassa el! Tartsa be a környezetvédelmi előírásokat!</w:t>
      </w:r>
    </w:p>
    <w:p w:rsidR="002D29ED" w:rsidRDefault="002D29ED" w:rsidP="00A06E91">
      <w:pPr>
        <w:rPr>
          <w:sz w:val="20"/>
          <w:szCs w:val="20"/>
        </w:rPr>
      </w:pPr>
    </w:p>
    <w:p w:rsidR="001D0727" w:rsidRDefault="001D0727" w:rsidP="00A06E91">
      <w:pPr>
        <w:rPr>
          <w:sz w:val="20"/>
          <w:szCs w:val="20"/>
        </w:rPr>
      </w:pPr>
    </w:p>
    <w:p w:rsidR="00FA1222" w:rsidRDefault="00FA1222" w:rsidP="00A06E91">
      <w:pPr>
        <w:rPr>
          <w:sz w:val="20"/>
          <w:szCs w:val="20"/>
        </w:rPr>
      </w:pPr>
    </w:p>
    <w:p w:rsidR="00FA1222" w:rsidRDefault="00FA1222" w:rsidP="00A06E91">
      <w:pPr>
        <w:rPr>
          <w:sz w:val="20"/>
          <w:szCs w:val="20"/>
        </w:rPr>
      </w:pPr>
    </w:p>
    <w:p w:rsidR="00FA1222" w:rsidRDefault="00FA1222" w:rsidP="00A06E91">
      <w:pPr>
        <w:rPr>
          <w:sz w:val="20"/>
          <w:szCs w:val="20"/>
        </w:rPr>
      </w:pPr>
    </w:p>
    <w:p w:rsidR="00FA1222" w:rsidRDefault="00FA1222" w:rsidP="00A06E91">
      <w:pPr>
        <w:rPr>
          <w:sz w:val="20"/>
          <w:szCs w:val="20"/>
        </w:rPr>
      </w:pPr>
    </w:p>
    <w:p w:rsidR="001D0727" w:rsidRDefault="001D0727" w:rsidP="00A06E91">
      <w:pPr>
        <w:rPr>
          <w:sz w:val="20"/>
          <w:szCs w:val="20"/>
        </w:rPr>
      </w:pPr>
    </w:p>
    <w:p w:rsidR="001D0727" w:rsidRDefault="001D0727" w:rsidP="00A06E91">
      <w:pPr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8. rész: Garanciális feltételek</w:t>
      </w:r>
      <w:r w:rsidRPr="00284BAA">
        <w:rPr>
          <w:rFonts w:cs="Arial"/>
          <w:b/>
          <w:sz w:val="32"/>
          <w:szCs w:val="32"/>
        </w:rPr>
        <w:t>:</w:t>
      </w:r>
    </w:p>
    <w:p w:rsidR="001D0727" w:rsidRDefault="001D0727" w:rsidP="00A06E91">
      <w:pPr>
        <w:rPr>
          <w:sz w:val="20"/>
          <w:szCs w:val="20"/>
        </w:rPr>
      </w:pPr>
    </w:p>
    <w:p w:rsidR="001D0727" w:rsidRPr="001D0727" w:rsidRDefault="001D0727" w:rsidP="001D0727">
      <w:pPr>
        <w:jc w:val="both"/>
        <w:rPr>
          <w:sz w:val="20"/>
          <w:szCs w:val="20"/>
        </w:rPr>
      </w:pPr>
      <w:r w:rsidRPr="001D0727">
        <w:rPr>
          <w:sz w:val="20"/>
          <w:szCs w:val="20"/>
        </w:rPr>
        <w:t>Az INVOLIGHT termékek az érvényes és törvényes garanciafeltételek alá tartoznak. Érdeklődjön a szak</w:t>
      </w:r>
      <w:r w:rsidR="006F60FF">
        <w:rPr>
          <w:sz w:val="20"/>
          <w:szCs w:val="20"/>
        </w:rPr>
        <w:t>üzletben</w:t>
      </w:r>
      <w:r w:rsidRPr="001D0727">
        <w:rPr>
          <w:sz w:val="20"/>
          <w:szCs w:val="20"/>
        </w:rPr>
        <w:t xml:space="preserve"> az érvényes garanciafeltételekről. A következő feltételek egy INVOLIGHT termék vásárlásakor lépnek életbe:</w:t>
      </w:r>
    </w:p>
    <w:p w:rsidR="001D0727" w:rsidRPr="001D0727" w:rsidRDefault="001D0727" w:rsidP="001D0727">
      <w:pPr>
        <w:jc w:val="both"/>
        <w:rPr>
          <w:sz w:val="20"/>
          <w:szCs w:val="20"/>
        </w:rPr>
      </w:pPr>
      <w:r w:rsidRPr="001D0727">
        <w:rPr>
          <w:sz w:val="20"/>
          <w:szCs w:val="20"/>
        </w:rPr>
        <w:t>Csak képzett szakemberek, akiket az INVOLIGHT határoz meg, végezhetnek javítást az INVOLIGHT eszközökön. A garancia érvényét veszti, ha nem az erre megfelelő szervíz vagy technikus próbálkozik a javítással vagy szereli szét az eszközt. Azokat az eszközöket, amelyek a garancia érvényességén belül meghibásodnak, javítás vagy csere céljából küldje vissza az eladónak. Ebben az esetben konzultáljon az eladóval a visszaküldés menetéről. Adott esetben nézzen utána az Állatlános Szerződési Feltételeknek (ÁSZF), hogy több információt szerezzen a garancia feltételeiről.</w:t>
      </w:r>
    </w:p>
    <w:p w:rsidR="001D0727" w:rsidRPr="001D0727" w:rsidRDefault="001D0727" w:rsidP="001D0727">
      <w:pPr>
        <w:jc w:val="both"/>
        <w:rPr>
          <w:sz w:val="20"/>
          <w:szCs w:val="20"/>
        </w:rPr>
      </w:pPr>
      <w:r w:rsidRPr="001D0727">
        <w:rPr>
          <w:sz w:val="20"/>
          <w:szCs w:val="20"/>
        </w:rPr>
        <w:t>Az elkopott részek csak akkor vehetők figyelembe garancia szempontjából, amennyiben ezek a panaszok a kiszállítás alatt/miatt jelentkeztek. A garancia nem áll fenn, ha saját hibából okozott károk lépnek fel (pl.: túlfeszültség, leesés). A mechanikus hibák, mint az eltört kapcsoló vagy burkolat, nem tartoznak a garancia alá.</w:t>
      </w:r>
    </w:p>
    <w:p w:rsidR="001D0727" w:rsidRPr="001D0727" w:rsidRDefault="001D0727" w:rsidP="001D0727">
      <w:pPr>
        <w:jc w:val="both"/>
        <w:rPr>
          <w:sz w:val="20"/>
          <w:szCs w:val="20"/>
        </w:rPr>
      </w:pPr>
      <w:r w:rsidRPr="001D0727">
        <w:rPr>
          <w:sz w:val="20"/>
          <w:szCs w:val="20"/>
        </w:rPr>
        <w:t>Bármilyen szervizelés vagy javítás miatt l</w:t>
      </w:r>
      <w:r w:rsidR="00F57706">
        <w:rPr>
          <w:sz w:val="20"/>
          <w:szCs w:val="20"/>
        </w:rPr>
        <w:t>épjen kapcsolatba a szaküzlettel</w:t>
      </w:r>
      <w:r w:rsidRPr="001D0727">
        <w:rPr>
          <w:sz w:val="20"/>
          <w:szCs w:val="20"/>
        </w:rPr>
        <w:t>, ahol a terméket vásárolta.</w:t>
      </w:r>
    </w:p>
    <w:p w:rsidR="001D0727" w:rsidRPr="001D0727" w:rsidRDefault="001D0727" w:rsidP="001D0727">
      <w:pPr>
        <w:jc w:val="both"/>
        <w:rPr>
          <w:sz w:val="20"/>
          <w:szCs w:val="20"/>
        </w:rPr>
      </w:pPr>
    </w:p>
    <w:p w:rsidR="001D0727" w:rsidRDefault="001D0727" w:rsidP="001D0727">
      <w:pPr>
        <w:jc w:val="both"/>
        <w:rPr>
          <w:sz w:val="20"/>
          <w:szCs w:val="20"/>
        </w:rPr>
      </w:pPr>
      <w:r w:rsidRPr="001D0727">
        <w:rPr>
          <w:sz w:val="20"/>
          <w:szCs w:val="20"/>
        </w:rPr>
        <w:t>Nyomtatási hibákból eredő hibás használatért nem vállalunk felelősséget. Ha nem biztos benne, illetve kételyei vannak az eszköz használatával kapcs</w:t>
      </w:r>
      <w:r w:rsidR="00F57706">
        <w:rPr>
          <w:sz w:val="20"/>
          <w:szCs w:val="20"/>
        </w:rPr>
        <w:t>olatban, keresse fel a szaküzlete</w:t>
      </w:r>
      <w:r w:rsidRPr="001D0727">
        <w:rPr>
          <w:sz w:val="20"/>
          <w:szCs w:val="20"/>
        </w:rPr>
        <w:t>t.</w:t>
      </w:r>
    </w:p>
    <w:p w:rsidR="001D0727" w:rsidRDefault="001D0727" w:rsidP="001D0727">
      <w:pPr>
        <w:jc w:val="both"/>
        <w:rPr>
          <w:sz w:val="20"/>
          <w:szCs w:val="20"/>
        </w:rPr>
      </w:pPr>
    </w:p>
    <w:p w:rsidR="001D0727" w:rsidRDefault="001D0727" w:rsidP="001D0727">
      <w:pPr>
        <w:jc w:val="both"/>
        <w:rPr>
          <w:sz w:val="20"/>
          <w:szCs w:val="20"/>
        </w:rPr>
      </w:pPr>
    </w:p>
    <w:p w:rsidR="001D0727" w:rsidRDefault="001D0727" w:rsidP="001D0727">
      <w:pPr>
        <w:jc w:val="both"/>
        <w:rPr>
          <w:sz w:val="20"/>
          <w:szCs w:val="20"/>
        </w:rPr>
      </w:pPr>
    </w:p>
    <w:p w:rsidR="001D0727" w:rsidRDefault="001D0727" w:rsidP="001D0727">
      <w:pPr>
        <w:jc w:val="both"/>
        <w:rPr>
          <w:sz w:val="20"/>
          <w:szCs w:val="20"/>
        </w:rPr>
      </w:pPr>
    </w:p>
    <w:p w:rsidR="001D0727" w:rsidRDefault="001D0727" w:rsidP="001D072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Kiegészítők.</w:t>
      </w:r>
    </w:p>
    <w:p w:rsidR="001D0727" w:rsidRDefault="001D0727" w:rsidP="001D0727">
      <w:pPr>
        <w:jc w:val="both"/>
        <w:rPr>
          <w:sz w:val="20"/>
          <w:szCs w:val="20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5954"/>
      </w:tblGrid>
      <w:tr w:rsidR="00B06077" w:rsidRPr="00B06077" w:rsidTr="00B06077">
        <w:tc>
          <w:tcPr>
            <w:tcW w:w="2376" w:type="dxa"/>
            <w:shd w:val="clear" w:color="auto" w:fill="auto"/>
          </w:tcPr>
          <w:p w:rsidR="00B06077" w:rsidRPr="00B06077" w:rsidRDefault="00B06077" w:rsidP="006A4233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Termék megnevezés</w:t>
            </w:r>
            <w:r w:rsidRPr="00B0607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54" w:type="dxa"/>
            <w:shd w:val="clear" w:color="auto" w:fill="auto"/>
          </w:tcPr>
          <w:p w:rsidR="00B06077" w:rsidRPr="00B06077" w:rsidRDefault="00B06077" w:rsidP="006A4233">
            <w:pPr>
              <w:widowControl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Rövid leírás:</w:t>
            </w:r>
          </w:p>
        </w:tc>
      </w:tr>
      <w:tr w:rsidR="00B06077" w:rsidRPr="00B06077" w:rsidTr="00B06077">
        <w:tc>
          <w:tcPr>
            <w:tcW w:w="2376" w:type="dxa"/>
            <w:shd w:val="clear" w:color="auto" w:fill="auto"/>
          </w:tcPr>
          <w:p w:rsidR="00B06077" w:rsidRPr="00B06077" w:rsidRDefault="00B06077" w:rsidP="006A4233">
            <w:pPr>
              <w:widowControl w:val="0"/>
              <w:rPr>
                <w:b/>
                <w:sz w:val="20"/>
                <w:szCs w:val="20"/>
              </w:rPr>
            </w:pPr>
            <w:r w:rsidRPr="00B06077">
              <w:rPr>
                <w:b/>
                <w:sz w:val="20"/>
                <w:szCs w:val="20"/>
              </w:rPr>
              <w:t>FL-E</w:t>
            </w:r>
          </w:p>
        </w:tc>
        <w:tc>
          <w:tcPr>
            <w:tcW w:w="5954" w:type="dxa"/>
            <w:shd w:val="clear" w:color="auto" w:fill="auto"/>
          </w:tcPr>
          <w:p w:rsidR="00B06077" w:rsidRPr="00B06077" w:rsidRDefault="00B06077" w:rsidP="00B06077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INVOLIGHT Füstfolyadék</w:t>
            </w:r>
            <w:r w:rsidRPr="00B06077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Alacsony köd sűrűség</w:t>
            </w:r>
            <w:r w:rsidRPr="00B06077">
              <w:rPr>
                <w:sz w:val="16"/>
                <w:szCs w:val="16"/>
              </w:rPr>
              <w:t xml:space="preserve"> (Economy)</w:t>
            </w:r>
          </w:p>
        </w:tc>
      </w:tr>
      <w:tr w:rsidR="00B06077" w:rsidRPr="00B06077" w:rsidTr="00B06077">
        <w:tc>
          <w:tcPr>
            <w:tcW w:w="2376" w:type="dxa"/>
            <w:shd w:val="clear" w:color="auto" w:fill="auto"/>
          </w:tcPr>
          <w:p w:rsidR="00B06077" w:rsidRPr="00B06077" w:rsidRDefault="00B06077" w:rsidP="006A4233">
            <w:pPr>
              <w:widowControl w:val="0"/>
              <w:rPr>
                <w:b/>
                <w:sz w:val="20"/>
                <w:szCs w:val="20"/>
              </w:rPr>
            </w:pPr>
            <w:r w:rsidRPr="00B06077">
              <w:rPr>
                <w:b/>
                <w:sz w:val="20"/>
                <w:szCs w:val="20"/>
              </w:rPr>
              <w:t>FL-R-DJ</w:t>
            </w:r>
          </w:p>
        </w:tc>
        <w:tc>
          <w:tcPr>
            <w:tcW w:w="5954" w:type="dxa"/>
            <w:shd w:val="clear" w:color="auto" w:fill="auto"/>
          </w:tcPr>
          <w:p w:rsidR="00B06077" w:rsidRPr="00B06077" w:rsidRDefault="00B06077" w:rsidP="00B06077">
            <w:pPr>
              <w:widowControl w:val="0"/>
              <w:rPr>
                <w:sz w:val="16"/>
                <w:szCs w:val="16"/>
              </w:rPr>
            </w:pPr>
            <w:r w:rsidRPr="00B06077">
              <w:rPr>
                <w:sz w:val="16"/>
                <w:szCs w:val="16"/>
              </w:rPr>
              <w:t xml:space="preserve">INVOLIGHT </w:t>
            </w:r>
            <w:r>
              <w:rPr>
                <w:sz w:val="16"/>
                <w:szCs w:val="16"/>
              </w:rPr>
              <w:t>Füstfolyadék</w:t>
            </w:r>
            <w:r w:rsidRPr="00B06077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Normál köd sűrűség</w:t>
            </w:r>
            <w:r w:rsidRPr="00B06077">
              <w:rPr>
                <w:sz w:val="16"/>
                <w:szCs w:val="16"/>
              </w:rPr>
              <w:t xml:space="preserve"> (Regular)</w:t>
            </w:r>
          </w:p>
        </w:tc>
      </w:tr>
      <w:tr w:rsidR="00B06077" w:rsidRPr="00B06077" w:rsidTr="00B06077">
        <w:tc>
          <w:tcPr>
            <w:tcW w:w="2376" w:type="dxa"/>
            <w:shd w:val="clear" w:color="auto" w:fill="auto"/>
          </w:tcPr>
          <w:p w:rsidR="00B06077" w:rsidRPr="00B06077" w:rsidRDefault="00B06077" w:rsidP="006A4233">
            <w:pPr>
              <w:widowControl w:val="0"/>
              <w:rPr>
                <w:b/>
                <w:sz w:val="20"/>
                <w:szCs w:val="20"/>
              </w:rPr>
            </w:pPr>
            <w:r w:rsidRPr="00B06077">
              <w:rPr>
                <w:b/>
                <w:sz w:val="20"/>
                <w:szCs w:val="20"/>
              </w:rPr>
              <w:t>FL-S</w:t>
            </w:r>
          </w:p>
        </w:tc>
        <w:tc>
          <w:tcPr>
            <w:tcW w:w="5954" w:type="dxa"/>
            <w:shd w:val="clear" w:color="auto" w:fill="auto"/>
          </w:tcPr>
          <w:p w:rsidR="00B06077" w:rsidRPr="00B06077" w:rsidRDefault="00B06077" w:rsidP="00B06077">
            <w:pPr>
              <w:widowControl w:val="0"/>
              <w:rPr>
                <w:sz w:val="16"/>
                <w:szCs w:val="16"/>
              </w:rPr>
            </w:pPr>
            <w:r w:rsidRPr="00B06077">
              <w:rPr>
                <w:sz w:val="16"/>
                <w:szCs w:val="16"/>
              </w:rPr>
              <w:t xml:space="preserve">INVOLIGHT </w:t>
            </w:r>
            <w:r>
              <w:rPr>
                <w:sz w:val="16"/>
                <w:szCs w:val="16"/>
              </w:rPr>
              <w:t>Füstfolyadék</w:t>
            </w:r>
            <w:r w:rsidRPr="00B06077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Közepes köd sűrűség</w:t>
            </w:r>
            <w:r w:rsidRPr="00B06077">
              <w:rPr>
                <w:sz w:val="16"/>
                <w:szCs w:val="16"/>
              </w:rPr>
              <w:t xml:space="preserve"> (Strong)</w:t>
            </w:r>
          </w:p>
        </w:tc>
      </w:tr>
      <w:tr w:rsidR="00B06077" w:rsidRPr="00B06077" w:rsidTr="00B06077">
        <w:tc>
          <w:tcPr>
            <w:tcW w:w="2376" w:type="dxa"/>
            <w:shd w:val="clear" w:color="auto" w:fill="auto"/>
          </w:tcPr>
          <w:p w:rsidR="00B06077" w:rsidRPr="00B06077" w:rsidRDefault="00B06077" w:rsidP="006A4233">
            <w:pPr>
              <w:widowControl w:val="0"/>
              <w:rPr>
                <w:b/>
                <w:sz w:val="20"/>
                <w:szCs w:val="20"/>
              </w:rPr>
            </w:pPr>
            <w:r w:rsidRPr="00B06077">
              <w:rPr>
                <w:b/>
                <w:sz w:val="20"/>
                <w:szCs w:val="20"/>
              </w:rPr>
              <w:t>FL-HD</w:t>
            </w:r>
          </w:p>
        </w:tc>
        <w:tc>
          <w:tcPr>
            <w:tcW w:w="5954" w:type="dxa"/>
            <w:shd w:val="clear" w:color="auto" w:fill="auto"/>
          </w:tcPr>
          <w:p w:rsidR="00B06077" w:rsidRPr="00B06077" w:rsidRDefault="00B06077" w:rsidP="00B06077">
            <w:pPr>
              <w:widowControl w:val="0"/>
              <w:rPr>
                <w:sz w:val="16"/>
                <w:szCs w:val="16"/>
              </w:rPr>
            </w:pPr>
            <w:r w:rsidRPr="00B06077">
              <w:rPr>
                <w:sz w:val="16"/>
                <w:szCs w:val="16"/>
              </w:rPr>
              <w:t xml:space="preserve">INVOLIGHT </w:t>
            </w:r>
            <w:r>
              <w:rPr>
                <w:sz w:val="16"/>
                <w:szCs w:val="16"/>
              </w:rPr>
              <w:t>Füstfolyadék</w:t>
            </w:r>
            <w:r w:rsidRPr="00B06077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Nagy köd sűrűség</w:t>
            </w:r>
            <w:r w:rsidRPr="00B06077">
              <w:rPr>
                <w:sz w:val="16"/>
                <w:szCs w:val="16"/>
              </w:rPr>
              <w:t xml:space="preserve"> (High Density)</w:t>
            </w:r>
          </w:p>
        </w:tc>
      </w:tr>
    </w:tbl>
    <w:p w:rsidR="001D0727" w:rsidRPr="001D0727" w:rsidRDefault="001D0727" w:rsidP="001D0727">
      <w:pPr>
        <w:jc w:val="both"/>
        <w:rPr>
          <w:sz w:val="20"/>
          <w:szCs w:val="20"/>
        </w:rPr>
      </w:pPr>
    </w:p>
    <w:p w:rsidR="00B06077" w:rsidRDefault="00B06077" w:rsidP="00B06077">
      <w:pPr>
        <w:widowControl w:val="0"/>
        <w:rPr>
          <w:rFonts w:ascii="Arial" w:hAnsi="Arial" w:cs="Arial"/>
          <w:sz w:val="16"/>
          <w:szCs w:val="16"/>
        </w:rPr>
      </w:pPr>
      <w:r>
        <w:rPr>
          <w:noProof/>
          <w:lang w:val="hu-HU" w:eastAsia="hu-HU"/>
        </w:rPr>
        <w:drawing>
          <wp:inline distT="0" distB="0" distL="0" distR="0">
            <wp:extent cx="1464310" cy="2061210"/>
            <wp:effectExtent l="0" t="0" r="0" b="0"/>
            <wp:docPr id="15" name="Bild 1" descr="INVOLIGHT FL-R D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INVOLIGHT FL-R DJ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7507">
        <w:t xml:space="preserve"> </w:t>
      </w:r>
      <w:r>
        <w:rPr>
          <w:noProof/>
          <w:lang w:val="hu-HU" w:eastAsia="hu-HU"/>
        </w:rPr>
        <w:drawing>
          <wp:inline distT="0" distB="0" distL="0" distR="0">
            <wp:extent cx="2293620" cy="1410335"/>
            <wp:effectExtent l="0" t="0" r="0" b="0"/>
            <wp:docPr id="14" name="Picture 10" descr="INVOLIGHT Nebelfluid Duftsto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NVOLIGHT Nebelfluid Duftstof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27" w:rsidRDefault="001D0727" w:rsidP="00A06E91">
      <w:pPr>
        <w:rPr>
          <w:sz w:val="20"/>
          <w:szCs w:val="20"/>
        </w:rPr>
      </w:pPr>
    </w:p>
    <w:p w:rsidR="00B06077" w:rsidRDefault="00B06077" w:rsidP="00A06E91">
      <w:pPr>
        <w:rPr>
          <w:sz w:val="20"/>
          <w:szCs w:val="20"/>
        </w:rPr>
      </w:pPr>
    </w:p>
    <w:p w:rsidR="00B06077" w:rsidRDefault="00B06077" w:rsidP="00A06E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5954"/>
      </w:tblGrid>
      <w:tr w:rsidR="00B06077" w:rsidRPr="009B01DD" w:rsidTr="00B06077">
        <w:tc>
          <w:tcPr>
            <w:tcW w:w="2376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Termék megnevezés</w:t>
            </w:r>
            <w:r w:rsidRPr="00B0607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5954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Rövid leírás:</w:t>
            </w:r>
          </w:p>
        </w:tc>
      </w:tr>
      <w:tr w:rsidR="00B06077" w:rsidRPr="009B01DD" w:rsidTr="00B06077">
        <w:tc>
          <w:tcPr>
            <w:tcW w:w="2376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9B01DD">
              <w:rPr>
                <w:rFonts w:ascii="Arial" w:hAnsi="Arial" w:cs="Arial"/>
                <w:b/>
                <w:sz w:val="20"/>
                <w:szCs w:val="20"/>
              </w:rPr>
              <w:t>FL COCONUT</w:t>
            </w:r>
          </w:p>
        </w:tc>
        <w:tc>
          <w:tcPr>
            <w:tcW w:w="5954" w:type="dxa"/>
            <w:shd w:val="clear" w:color="auto" w:fill="auto"/>
          </w:tcPr>
          <w:p w:rsidR="00B06077" w:rsidRPr="009B01DD" w:rsidRDefault="00B06077" w:rsidP="00B06077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INVOLIGHT Füstfolyadék illatosító</w:t>
            </w:r>
            <w:r w:rsidRPr="009B01DD">
              <w:rPr>
                <w:rFonts w:ascii="Arial" w:hAnsi="Arial" w:cs="Arial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Illat: Kókusz</w:t>
            </w:r>
          </w:p>
        </w:tc>
      </w:tr>
      <w:tr w:rsidR="00B06077" w:rsidRPr="009B01DD" w:rsidTr="00B06077">
        <w:tc>
          <w:tcPr>
            <w:tcW w:w="2376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9B01DD">
              <w:rPr>
                <w:rFonts w:ascii="Arial" w:hAnsi="Arial" w:cs="Arial"/>
                <w:b/>
                <w:sz w:val="20"/>
                <w:szCs w:val="20"/>
              </w:rPr>
              <w:t>FL LEMON</w:t>
            </w:r>
          </w:p>
        </w:tc>
        <w:tc>
          <w:tcPr>
            <w:tcW w:w="5954" w:type="dxa"/>
            <w:shd w:val="clear" w:color="auto" w:fill="auto"/>
          </w:tcPr>
          <w:p w:rsidR="00B06077" w:rsidRPr="009B01DD" w:rsidRDefault="00B06077" w:rsidP="00B06077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9B01DD">
              <w:rPr>
                <w:rFonts w:ascii="Arial" w:hAnsi="Arial" w:cs="Arial"/>
                <w:sz w:val="16"/>
                <w:szCs w:val="16"/>
              </w:rPr>
              <w:t xml:space="preserve">INVOLIGHT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Füstfolyadék illatosító</w:t>
            </w:r>
            <w:r w:rsidRPr="009B01DD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Illat</w:t>
            </w:r>
            <w:r w:rsidRPr="009B01DD">
              <w:rPr>
                <w:rFonts w:ascii="Arial" w:hAnsi="Arial" w:cs="Arial"/>
                <w:sz w:val="16"/>
                <w:szCs w:val="16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Citrom</w:t>
            </w:r>
          </w:p>
        </w:tc>
      </w:tr>
      <w:tr w:rsidR="00B06077" w:rsidRPr="009B01DD" w:rsidTr="00B06077">
        <w:tc>
          <w:tcPr>
            <w:tcW w:w="2376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9B01DD">
              <w:rPr>
                <w:rFonts w:ascii="Arial" w:hAnsi="Arial" w:cs="Arial"/>
                <w:b/>
                <w:sz w:val="20"/>
                <w:szCs w:val="20"/>
              </w:rPr>
              <w:t>FL STRAWBERRY</w:t>
            </w:r>
          </w:p>
        </w:tc>
        <w:tc>
          <w:tcPr>
            <w:tcW w:w="5954" w:type="dxa"/>
            <w:shd w:val="clear" w:color="auto" w:fill="auto"/>
          </w:tcPr>
          <w:p w:rsidR="00B06077" w:rsidRPr="009B01DD" w:rsidRDefault="00B06077" w:rsidP="00B06077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9B01DD">
              <w:rPr>
                <w:rFonts w:ascii="Arial" w:hAnsi="Arial" w:cs="Arial"/>
                <w:sz w:val="16"/>
                <w:szCs w:val="16"/>
              </w:rPr>
              <w:t xml:space="preserve">INVOLIGHT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Füstfolyadék illatosító</w:t>
            </w:r>
            <w:r w:rsidRPr="009B01DD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Illat</w:t>
            </w:r>
            <w:r w:rsidRPr="009B01DD">
              <w:rPr>
                <w:rFonts w:ascii="Arial" w:hAnsi="Arial" w:cs="Arial"/>
                <w:sz w:val="16"/>
                <w:szCs w:val="16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Eper</w:t>
            </w:r>
          </w:p>
        </w:tc>
      </w:tr>
      <w:tr w:rsidR="00B06077" w:rsidRPr="009B01DD" w:rsidTr="00B06077">
        <w:tc>
          <w:tcPr>
            <w:tcW w:w="2376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9B01DD">
              <w:rPr>
                <w:rFonts w:ascii="Arial" w:hAnsi="Arial" w:cs="Arial"/>
                <w:b/>
                <w:sz w:val="20"/>
                <w:szCs w:val="20"/>
              </w:rPr>
              <w:t>FL TALCUM</w:t>
            </w:r>
          </w:p>
        </w:tc>
        <w:tc>
          <w:tcPr>
            <w:tcW w:w="5954" w:type="dxa"/>
            <w:shd w:val="clear" w:color="auto" w:fill="auto"/>
          </w:tcPr>
          <w:p w:rsidR="00B06077" w:rsidRPr="009B01DD" w:rsidRDefault="00B06077" w:rsidP="00B06077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9B01DD">
              <w:rPr>
                <w:rFonts w:ascii="Arial" w:hAnsi="Arial" w:cs="Arial"/>
                <w:sz w:val="16"/>
                <w:szCs w:val="16"/>
              </w:rPr>
              <w:t xml:space="preserve">INVOLIGHT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Füstfolyadék illatosító</w:t>
            </w:r>
            <w:r w:rsidRPr="009B01DD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Illat</w:t>
            </w:r>
            <w:r w:rsidRPr="009B01DD">
              <w:rPr>
                <w:rFonts w:ascii="Arial" w:hAnsi="Arial" w:cs="Arial"/>
                <w:sz w:val="16"/>
                <w:szCs w:val="16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Hintőpor</w:t>
            </w:r>
          </w:p>
        </w:tc>
      </w:tr>
      <w:tr w:rsidR="00B06077" w:rsidRPr="009B01DD" w:rsidTr="00B06077">
        <w:tc>
          <w:tcPr>
            <w:tcW w:w="2376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9B01DD">
              <w:rPr>
                <w:rFonts w:ascii="Arial" w:hAnsi="Arial" w:cs="Arial"/>
                <w:b/>
                <w:sz w:val="20"/>
                <w:szCs w:val="20"/>
              </w:rPr>
              <w:t>FL VANILLA</w:t>
            </w:r>
          </w:p>
        </w:tc>
        <w:tc>
          <w:tcPr>
            <w:tcW w:w="5954" w:type="dxa"/>
            <w:shd w:val="clear" w:color="auto" w:fill="auto"/>
          </w:tcPr>
          <w:p w:rsidR="00B06077" w:rsidRPr="009B01DD" w:rsidRDefault="00B06077" w:rsidP="00B06077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9B01DD">
              <w:rPr>
                <w:rFonts w:ascii="Arial" w:hAnsi="Arial" w:cs="Arial"/>
                <w:sz w:val="16"/>
                <w:szCs w:val="16"/>
              </w:rPr>
              <w:t xml:space="preserve">INVOLIGHT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Füstfolyadék illatosító</w:t>
            </w:r>
            <w:r w:rsidRPr="009B01DD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Illat</w:t>
            </w:r>
            <w:r w:rsidRPr="009B01DD">
              <w:rPr>
                <w:rFonts w:ascii="Arial" w:hAnsi="Arial" w:cs="Arial"/>
                <w:sz w:val="16"/>
                <w:szCs w:val="16"/>
              </w:rPr>
              <w:t>:</w:t>
            </w:r>
            <w: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Vanília</w:t>
            </w:r>
          </w:p>
        </w:tc>
      </w:tr>
      <w:tr w:rsidR="00B06077" w:rsidRPr="009B01DD" w:rsidTr="00B06077">
        <w:tc>
          <w:tcPr>
            <w:tcW w:w="2376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b/>
                <w:sz w:val="16"/>
                <w:szCs w:val="16"/>
              </w:rPr>
            </w:pPr>
            <w:r w:rsidRPr="00C94AB7">
              <w:rPr>
                <w:rFonts w:ascii="Arial" w:hAnsi="Arial" w:cs="Arial"/>
                <w:b/>
                <w:sz w:val="20"/>
                <w:szCs w:val="20"/>
              </w:rPr>
              <w:t>FL BOUQUET</w:t>
            </w:r>
          </w:p>
        </w:tc>
        <w:tc>
          <w:tcPr>
            <w:tcW w:w="5954" w:type="dxa"/>
            <w:shd w:val="clear" w:color="auto" w:fill="auto"/>
          </w:tcPr>
          <w:p w:rsidR="00B06077" w:rsidRPr="009B01DD" w:rsidRDefault="00B06077" w:rsidP="006A4233">
            <w:pPr>
              <w:widowControl w:val="0"/>
              <w:rPr>
                <w:rFonts w:ascii="Arial" w:hAnsi="Arial" w:cs="Arial"/>
                <w:sz w:val="16"/>
                <w:szCs w:val="16"/>
              </w:rPr>
            </w:pPr>
            <w:r w:rsidRPr="009B01DD">
              <w:rPr>
                <w:rFonts w:ascii="Arial" w:hAnsi="Arial" w:cs="Arial"/>
                <w:sz w:val="16"/>
                <w:szCs w:val="16"/>
              </w:rPr>
              <w:t xml:space="preserve">INVOLIGHT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Füstfolyadék illatosító</w:t>
            </w:r>
            <w:r w:rsidRPr="009B01DD">
              <w:rPr>
                <w:rFonts w:ascii="Arial" w:hAnsi="Arial" w:cs="Arial"/>
                <w:sz w:val="16"/>
                <w:szCs w:val="16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Illat</w:t>
            </w:r>
            <w:r w:rsidRPr="009B01DD">
              <w:rPr>
                <w:rFonts w:ascii="Arial" w:hAnsi="Arial" w:cs="Arial"/>
                <w:sz w:val="16"/>
                <w:szCs w:val="16"/>
              </w:rPr>
              <w:t>: Bouquet</w:t>
            </w:r>
          </w:p>
        </w:tc>
      </w:tr>
    </w:tbl>
    <w:p w:rsidR="00B06077" w:rsidRDefault="00B06077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A06E91">
      <w:pPr>
        <w:rPr>
          <w:sz w:val="20"/>
          <w:szCs w:val="20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Default="000650EF" w:rsidP="000650EF">
      <w:pPr>
        <w:widowControl w:val="0"/>
        <w:jc w:val="center"/>
        <w:rPr>
          <w:rFonts w:ascii="Arial" w:hAnsi="Arial" w:cs="Arial"/>
          <w:sz w:val="72"/>
          <w:szCs w:val="72"/>
        </w:rPr>
      </w:pPr>
    </w:p>
    <w:p w:rsidR="000650EF" w:rsidRPr="00842202" w:rsidRDefault="00FA1222" w:rsidP="000650EF">
      <w:pPr>
        <w:widowControl w:val="0"/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sz w:val="72"/>
          <w:szCs w:val="72"/>
        </w:rPr>
        <w:lastRenderedPageBreak/>
        <w:t>FOG4</w:t>
      </w:r>
      <w:r w:rsidR="000650EF">
        <w:rPr>
          <w:rFonts w:ascii="Arial" w:hAnsi="Arial" w:cs="Arial"/>
          <w:sz w:val="72"/>
          <w:szCs w:val="72"/>
        </w:rPr>
        <w:t>00</w:t>
      </w:r>
      <w:r w:rsidR="000650EF" w:rsidRPr="00842202">
        <w:rPr>
          <w:rFonts w:ascii="Arial" w:hAnsi="Arial" w:cs="Arial"/>
          <w:sz w:val="72"/>
          <w:szCs w:val="72"/>
        </w:rPr>
        <w:br/>
      </w:r>
      <w:r w:rsidR="000650EF"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2882900" cy="890905"/>
            <wp:effectExtent l="0" t="0" r="0" b="0"/>
            <wp:docPr id="20" name="Picture 13" descr="FOG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G90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0EF" w:rsidRPr="00842202" w:rsidRDefault="000650EF" w:rsidP="000650EF">
      <w:pPr>
        <w:widowControl w:val="0"/>
        <w:jc w:val="center"/>
        <w:rPr>
          <w:rStyle w:val="nonmasqed"/>
          <w:rFonts w:cs="Arial"/>
          <w:b/>
        </w:rPr>
      </w:pPr>
    </w:p>
    <w:p w:rsidR="000650EF" w:rsidRPr="00842202" w:rsidRDefault="000650EF" w:rsidP="000650EF">
      <w:pPr>
        <w:widowControl w:val="0"/>
        <w:rPr>
          <w:rFonts w:ascii="Arial" w:hAnsi="Arial" w:cs="Arial"/>
          <w:szCs w:val="20"/>
        </w:rPr>
      </w:pPr>
    </w:p>
    <w:p w:rsidR="000650EF" w:rsidRPr="00842202" w:rsidRDefault="000650EF" w:rsidP="000650EF">
      <w:pPr>
        <w:jc w:val="center"/>
        <w:rPr>
          <w:rFonts w:ascii="Arial" w:hAnsi="Arial" w:cs="Arial"/>
          <w:szCs w:val="20"/>
        </w:rPr>
      </w:pP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302260" cy="426085"/>
            <wp:effectExtent l="0" t="0" r="0" b="0"/>
            <wp:docPr id="19" name="Picture 14" descr="垃圾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垃圾筒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202">
        <w:rPr>
          <w:rFonts w:ascii="Arial" w:hAnsi="Arial" w:cs="Arial"/>
          <w:szCs w:val="20"/>
        </w:rPr>
        <w:t xml:space="preserve">   </w:t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619760" cy="433705"/>
            <wp:effectExtent l="0" t="0" r="0" b="0"/>
            <wp:docPr id="18" name="Picture 15" descr="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" cy="43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202">
        <w:rPr>
          <w:rFonts w:ascii="Arial" w:hAnsi="Arial" w:cs="Arial"/>
          <w:szCs w:val="20"/>
        </w:rPr>
        <w:t xml:space="preserve">    </w:t>
      </w:r>
      <w:r>
        <w:rPr>
          <w:rFonts w:ascii="Arial" w:hAnsi="Arial" w:cs="Arial"/>
          <w:noProof/>
          <w:szCs w:val="20"/>
          <w:lang w:val="hu-HU" w:eastAsia="hu-HU"/>
        </w:rPr>
        <w:drawing>
          <wp:inline distT="0" distB="0" distL="0" distR="0">
            <wp:extent cx="441960" cy="488315"/>
            <wp:effectExtent l="0" t="0" r="0" b="0"/>
            <wp:docPr id="16" name="Picture 16" descr="RoH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H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0EF" w:rsidRPr="00713562" w:rsidRDefault="000650EF" w:rsidP="000650EF">
      <w:pPr>
        <w:jc w:val="center"/>
        <w:rPr>
          <w:rFonts w:ascii="Arial" w:hAnsi="Arial" w:cs="Arial"/>
          <w:sz w:val="20"/>
          <w:szCs w:val="20"/>
        </w:rPr>
      </w:pPr>
      <w:r w:rsidRPr="00842202">
        <w:rPr>
          <w:rFonts w:ascii="Arial" w:hAnsi="Arial" w:cs="Arial"/>
          <w:szCs w:val="20"/>
        </w:rPr>
        <w:br/>
      </w:r>
      <w:r>
        <w:rPr>
          <w:rFonts w:cs="Arial" w:hint="eastAsia"/>
          <w:b/>
          <w:bCs/>
          <w:noProof/>
          <w:szCs w:val="20"/>
          <w:lang w:val="hu-HU" w:eastAsia="hu-HU"/>
        </w:rPr>
        <w:drawing>
          <wp:inline distT="0" distB="0" distL="0" distR="0">
            <wp:extent cx="2882900" cy="604520"/>
            <wp:effectExtent l="0" t="0" r="0" b="0"/>
            <wp:docPr id="17" name="Picture 17" descr="Logo_INVOLIGHT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ogo_INVOLIGHT_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202">
        <w:rPr>
          <w:rFonts w:ascii="Arial" w:hAnsi="Arial" w:cs="Arial"/>
          <w:b/>
          <w:bCs/>
          <w:szCs w:val="20"/>
        </w:rPr>
        <w:br/>
      </w:r>
      <w:r w:rsidRPr="00372BFF">
        <w:rPr>
          <w:rFonts w:ascii="Arial" w:eastAsia="SimSun" w:hAnsi="Arial" w:cs="Arial"/>
          <w:i/>
          <w:sz w:val="36"/>
          <w:szCs w:val="36"/>
        </w:rPr>
        <w:t>www.</w:t>
      </w:r>
      <w:r>
        <w:rPr>
          <w:rFonts w:ascii="Arial" w:eastAsia="SimSun" w:hAnsi="Arial" w:cs="Arial"/>
          <w:i/>
          <w:sz w:val="36"/>
          <w:szCs w:val="36"/>
        </w:rPr>
        <w:t>invmusic.hu</w:t>
      </w:r>
    </w:p>
    <w:p w:rsidR="000650EF" w:rsidRPr="00A06E91" w:rsidRDefault="000650EF" w:rsidP="00A06E91">
      <w:pPr>
        <w:rPr>
          <w:sz w:val="20"/>
          <w:szCs w:val="20"/>
        </w:rPr>
      </w:pPr>
    </w:p>
    <w:sectPr w:rsidR="000650EF" w:rsidRPr="00A06E91" w:rsidSect="00C34984">
      <w:footerReference w:type="even" r:id="rId28"/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1BB" w:rsidRDefault="00EF61BB" w:rsidP="00255D9A">
      <w:r>
        <w:separator/>
      </w:r>
    </w:p>
  </w:endnote>
  <w:endnote w:type="continuationSeparator" w:id="0">
    <w:p w:rsidR="00EF61BB" w:rsidRDefault="00EF61BB" w:rsidP="00255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eticaNeueLT Pro 97 BlkCn">
    <w:altName w:val="HelveticaNeueLT Pro 97 Blk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233" w:rsidRDefault="006022DE" w:rsidP="00255D9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6A4233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6A4233" w:rsidRDefault="006A4233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233" w:rsidRDefault="006022DE" w:rsidP="00255D9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6A4233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60FF">
      <w:rPr>
        <w:rStyle w:val="Oldalszm"/>
        <w:noProof/>
      </w:rPr>
      <w:t>1</w:t>
    </w:r>
    <w:r>
      <w:rPr>
        <w:rStyle w:val="Oldalszm"/>
      </w:rPr>
      <w:fldChar w:fldCharType="end"/>
    </w:r>
  </w:p>
  <w:p w:rsidR="006A4233" w:rsidRDefault="006A4233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1BB" w:rsidRDefault="00EF61BB" w:rsidP="00255D9A">
      <w:r>
        <w:separator/>
      </w:r>
    </w:p>
  </w:footnote>
  <w:footnote w:type="continuationSeparator" w:id="0">
    <w:p w:rsidR="00EF61BB" w:rsidRDefault="00EF61BB" w:rsidP="00255D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73E6A"/>
    <w:multiLevelType w:val="hybridMultilevel"/>
    <w:tmpl w:val="0058A5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06F1C"/>
    <w:multiLevelType w:val="hybridMultilevel"/>
    <w:tmpl w:val="1C3C6EBA"/>
    <w:lvl w:ilvl="0" w:tplc="61BA81B0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01DBC"/>
    <w:multiLevelType w:val="multilevel"/>
    <w:tmpl w:val="E954D8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3">
    <w:nsid w:val="57B74232"/>
    <w:multiLevelType w:val="hybridMultilevel"/>
    <w:tmpl w:val="1E449A10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A0E7E"/>
    <w:multiLevelType w:val="hybridMultilevel"/>
    <w:tmpl w:val="C644B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4F14F5"/>
    <w:multiLevelType w:val="hybridMultilevel"/>
    <w:tmpl w:val="10A277A6"/>
    <w:lvl w:ilvl="0" w:tplc="3CBC58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A60688"/>
    <w:multiLevelType w:val="hybridMultilevel"/>
    <w:tmpl w:val="E1A88072"/>
    <w:lvl w:ilvl="0" w:tplc="E8ACA04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7F6195"/>
    <w:multiLevelType w:val="hybridMultilevel"/>
    <w:tmpl w:val="C2FA77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6F0255"/>
    <w:multiLevelType w:val="hybridMultilevel"/>
    <w:tmpl w:val="7E563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3C23C6"/>
    <w:multiLevelType w:val="hybridMultilevel"/>
    <w:tmpl w:val="2CBA5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9330E"/>
    <w:rsid w:val="00031401"/>
    <w:rsid w:val="0005267B"/>
    <w:rsid w:val="000650EF"/>
    <w:rsid w:val="00066E62"/>
    <w:rsid w:val="00086F7F"/>
    <w:rsid w:val="000A7851"/>
    <w:rsid w:val="001D0727"/>
    <w:rsid w:val="001E1C47"/>
    <w:rsid w:val="00247224"/>
    <w:rsid w:val="00255D9A"/>
    <w:rsid w:val="002D29ED"/>
    <w:rsid w:val="002F07E5"/>
    <w:rsid w:val="00343714"/>
    <w:rsid w:val="00352D2E"/>
    <w:rsid w:val="003F1FCD"/>
    <w:rsid w:val="00426FA5"/>
    <w:rsid w:val="004447A7"/>
    <w:rsid w:val="0045396E"/>
    <w:rsid w:val="00480016"/>
    <w:rsid w:val="00496E6D"/>
    <w:rsid w:val="004D1A04"/>
    <w:rsid w:val="00513773"/>
    <w:rsid w:val="005B7F4A"/>
    <w:rsid w:val="005C5AD6"/>
    <w:rsid w:val="006022DE"/>
    <w:rsid w:val="006A4233"/>
    <w:rsid w:val="006D15D3"/>
    <w:rsid w:val="006F60FF"/>
    <w:rsid w:val="00727301"/>
    <w:rsid w:val="007318DB"/>
    <w:rsid w:val="00736A3B"/>
    <w:rsid w:val="00757A0B"/>
    <w:rsid w:val="007B279B"/>
    <w:rsid w:val="007B7716"/>
    <w:rsid w:val="008301A3"/>
    <w:rsid w:val="008D19A4"/>
    <w:rsid w:val="008E3B97"/>
    <w:rsid w:val="009004CF"/>
    <w:rsid w:val="00912CAC"/>
    <w:rsid w:val="009A625C"/>
    <w:rsid w:val="009D2308"/>
    <w:rsid w:val="009F78CC"/>
    <w:rsid w:val="00A06E91"/>
    <w:rsid w:val="00A27639"/>
    <w:rsid w:val="00A85285"/>
    <w:rsid w:val="00AB5942"/>
    <w:rsid w:val="00AE1089"/>
    <w:rsid w:val="00B06077"/>
    <w:rsid w:val="00B54B1C"/>
    <w:rsid w:val="00BC0863"/>
    <w:rsid w:val="00BD30A3"/>
    <w:rsid w:val="00BD6775"/>
    <w:rsid w:val="00C127C8"/>
    <w:rsid w:val="00C34984"/>
    <w:rsid w:val="00C9330E"/>
    <w:rsid w:val="00CB7F91"/>
    <w:rsid w:val="00D169ED"/>
    <w:rsid w:val="00D763E3"/>
    <w:rsid w:val="00DA3B2B"/>
    <w:rsid w:val="00E012C1"/>
    <w:rsid w:val="00E44740"/>
    <w:rsid w:val="00E66A73"/>
    <w:rsid w:val="00EC12EB"/>
    <w:rsid w:val="00EF61BB"/>
    <w:rsid w:val="00F57706"/>
    <w:rsid w:val="00F61ADA"/>
    <w:rsid w:val="00FA1222"/>
    <w:rsid w:val="00FC094B"/>
    <w:rsid w:val="00FF7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  <o:rules v:ext="edit">
        <o:r id="V:Rule6" type="connector" idref="#_x0000_s1040"/>
        <o:r id="V:Rule7" type="connector" idref="#_x0000_s1047"/>
        <o:r id="V:Rule8" type="connector" idref="#_x0000_s1045"/>
        <o:r id="V:Rule9" type="connector" idref="#_x0000_s1038"/>
        <o:r id="V:Rule10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9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9330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9330E"/>
    <w:rPr>
      <w:rFonts w:ascii="Tahoma" w:eastAsia="Times New Roman" w:hAnsi="Tahoma" w:cs="Tahoma"/>
      <w:sz w:val="16"/>
      <w:szCs w:val="16"/>
      <w:lang w:val="de-DE" w:eastAsia="de-DE"/>
    </w:rPr>
  </w:style>
  <w:style w:type="paragraph" w:styleId="Listaszerbekezds">
    <w:name w:val="List Paragraph"/>
    <w:basedOn w:val="Norml"/>
    <w:uiPriority w:val="34"/>
    <w:qFormat/>
    <w:rsid w:val="00C9330E"/>
    <w:pPr>
      <w:ind w:left="720"/>
      <w:contextualSpacing/>
    </w:pPr>
    <w:rPr>
      <w:rFonts w:ascii="Arial" w:hAnsi="Arial"/>
      <w:sz w:val="20"/>
      <w:lang w:val="hu-HU"/>
    </w:rPr>
  </w:style>
  <w:style w:type="paragraph" w:styleId="Vgjegyzetszvege">
    <w:name w:val="endnote text"/>
    <w:basedOn w:val="Norml"/>
    <w:link w:val="VgjegyzetszvegeChar"/>
    <w:uiPriority w:val="99"/>
    <w:unhideWhenUsed/>
    <w:rsid w:val="00255D9A"/>
  </w:style>
  <w:style w:type="character" w:customStyle="1" w:styleId="VgjegyzetszvegeChar">
    <w:name w:val="Végjegyzet szövege Char"/>
    <w:basedOn w:val="Bekezdsalapbettpusa"/>
    <w:link w:val="Vgjegyzetszvege"/>
    <w:uiPriority w:val="99"/>
    <w:rsid w:val="00255D9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Vgjegyzet-hivatkozs">
    <w:name w:val="endnote reference"/>
    <w:basedOn w:val="Bekezdsalapbettpusa"/>
    <w:uiPriority w:val="99"/>
    <w:unhideWhenUsed/>
    <w:rsid w:val="00255D9A"/>
    <w:rPr>
      <w:vertAlign w:val="superscript"/>
    </w:rPr>
  </w:style>
  <w:style w:type="paragraph" w:styleId="llb">
    <w:name w:val="footer"/>
    <w:basedOn w:val="Norml"/>
    <w:link w:val="llbChar"/>
    <w:uiPriority w:val="99"/>
    <w:unhideWhenUsed/>
    <w:rsid w:val="00255D9A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uiPriority w:val="99"/>
    <w:rsid w:val="00255D9A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Oldalszm">
    <w:name w:val="page number"/>
    <w:basedOn w:val="Bekezdsalapbettpusa"/>
    <w:uiPriority w:val="99"/>
    <w:semiHidden/>
    <w:unhideWhenUsed/>
    <w:rsid w:val="00255D9A"/>
  </w:style>
  <w:style w:type="paragraph" w:customStyle="1" w:styleId="Pa0">
    <w:name w:val="Pa0"/>
    <w:basedOn w:val="Norml"/>
    <w:next w:val="Norml"/>
    <w:uiPriority w:val="99"/>
    <w:rsid w:val="0005267B"/>
    <w:pPr>
      <w:autoSpaceDE w:val="0"/>
      <w:autoSpaceDN w:val="0"/>
      <w:adjustRightInd w:val="0"/>
      <w:spacing w:line="241" w:lineRule="atLeast"/>
    </w:pPr>
    <w:rPr>
      <w:rFonts w:ascii="HelveticaNeueLT Pro 97 BlkCn" w:hAnsi="HelveticaNeueLT Pro 97 BlkCn"/>
      <w:sz w:val="20"/>
    </w:rPr>
  </w:style>
  <w:style w:type="character" w:customStyle="1" w:styleId="A4">
    <w:name w:val="A4"/>
    <w:uiPriority w:val="99"/>
    <w:rsid w:val="0005267B"/>
    <w:rPr>
      <w:rFonts w:cs="HelveticaNeueLT Pro 97 BlkCn"/>
      <w:color w:val="000000"/>
      <w:sz w:val="16"/>
      <w:szCs w:val="16"/>
    </w:rPr>
  </w:style>
  <w:style w:type="character" w:customStyle="1" w:styleId="nonmasqed">
    <w:name w:val="nonmasqed"/>
    <w:rsid w:val="0006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B54689-9E8C-45CC-91C5-C8B876CCE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11</Pages>
  <Words>1766</Words>
  <Characters>12189</Characters>
  <Application>Microsoft Office Word</Application>
  <DocSecurity>0</DocSecurity>
  <Lines>101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Lajos</dc:creator>
  <cp:lastModifiedBy>INV Music</cp:lastModifiedBy>
  <cp:revision>3</cp:revision>
  <cp:lastPrinted>2016-06-30T10:23:00Z</cp:lastPrinted>
  <dcterms:created xsi:type="dcterms:W3CDTF">2016-06-30T11:29:00Z</dcterms:created>
  <dcterms:modified xsi:type="dcterms:W3CDTF">2016-06-30T11:31:00Z</dcterms:modified>
</cp:coreProperties>
</file>